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318144" w14:textId="77777777" w:rsidR="002502FF" w:rsidRPr="00A11E25" w:rsidRDefault="006D6B5D" w:rsidP="00AD2AA7">
      <w:pPr>
        <w:pStyle w:val="NormalWeb"/>
        <w:spacing w:before="0" w:beforeAutospacing="0" w:after="60" w:afterAutospacing="0" w:line="360" w:lineRule="auto"/>
        <w:rPr>
          <w:rFonts w:asciiTheme="minorHAnsi" w:eastAsiaTheme="minorHAnsi" w:hAnsiTheme="minorHAnsi" w:cstheme="minorBidi"/>
          <w:kern w:val="2"/>
          <w:lang w:eastAsia="en-US"/>
          <w14:ligatures w14:val="standardContextual"/>
        </w:rPr>
      </w:pPr>
      <w:r w:rsidRPr="00AA1C0B">
        <w:rPr>
          <w:rFonts w:asciiTheme="minorHAnsi" w:eastAsiaTheme="minorHAnsi" w:hAnsiTheme="minorHAnsi" w:cstheme="minorBidi"/>
          <w:b/>
          <w:bCs/>
          <w:kern w:val="2"/>
          <w:u w:val="single"/>
          <w:lang w:eastAsia="en-US"/>
          <w14:ligatures w14:val="standardContextual"/>
        </w:rPr>
        <w:t>T</w:t>
      </w:r>
      <w:r w:rsidR="001D27AF" w:rsidRPr="00AA1C0B">
        <w:rPr>
          <w:rFonts w:asciiTheme="minorHAnsi" w:eastAsiaTheme="minorHAnsi" w:hAnsiTheme="minorHAnsi" w:cstheme="minorBidi"/>
          <w:b/>
          <w:bCs/>
          <w:kern w:val="2"/>
          <w:u w:val="single"/>
          <w:lang w:eastAsia="en-US"/>
          <w14:ligatures w14:val="standardContextual"/>
        </w:rPr>
        <w:t>o</w:t>
      </w:r>
      <w:r w:rsidR="4BDFCDE7" w:rsidRPr="00A11E25">
        <w:rPr>
          <w:rFonts w:asciiTheme="minorHAnsi" w:eastAsiaTheme="minorHAnsi" w:hAnsiTheme="minorHAnsi" w:cstheme="minorBidi"/>
          <w:kern w:val="2"/>
          <w:lang w:eastAsia="en-US"/>
          <w14:ligatures w14:val="standardContextual"/>
        </w:rPr>
        <w:t>: STEG members</w:t>
      </w:r>
    </w:p>
    <w:p w14:paraId="375AD861" w14:textId="795137B1" w:rsidR="00E07C83" w:rsidRDefault="000E1FFE" w:rsidP="002B326F">
      <w:pPr>
        <w:pStyle w:val="NormalWeb"/>
        <w:spacing w:before="0" w:beforeAutospacing="0" w:after="60" w:afterAutospacing="0" w:line="360" w:lineRule="auto"/>
        <w:ind w:left="567" w:hanging="567"/>
        <w:rPr>
          <w:rFonts w:asciiTheme="minorHAnsi" w:eastAsiaTheme="minorHAnsi" w:hAnsiTheme="minorHAnsi" w:cstheme="minorBidi"/>
          <w:b/>
          <w:bCs/>
          <w:kern w:val="2"/>
          <w:u w:val="single"/>
          <w:lang w:eastAsia="en-US"/>
          <w14:ligatures w14:val="standardContextual"/>
        </w:rPr>
      </w:pPr>
      <w:r w:rsidRPr="00CE24F1">
        <w:rPr>
          <w:rFonts w:asciiTheme="minorHAnsi" w:eastAsiaTheme="minorHAnsi" w:hAnsiTheme="minorHAnsi" w:cstheme="minorBidi"/>
          <w:b/>
          <w:bCs/>
          <w:kern w:val="2"/>
          <w:u w:val="single"/>
          <w:lang w:eastAsia="en-US"/>
          <w14:ligatures w14:val="standardContextual"/>
        </w:rPr>
        <w:t>Title</w:t>
      </w:r>
      <w:r w:rsidRPr="00A11E25">
        <w:rPr>
          <w:rFonts w:asciiTheme="minorHAnsi" w:eastAsiaTheme="minorHAnsi" w:hAnsiTheme="minorHAnsi" w:cstheme="minorBidi"/>
          <w:kern w:val="2"/>
          <w:lang w:eastAsia="en-US"/>
          <w14:ligatures w14:val="standardContextual"/>
        </w:rPr>
        <w:t xml:space="preserve">: </w:t>
      </w:r>
      <w:r w:rsidRPr="004E318E">
        <w:rPr>
          <w:rFonts w:asciiTheme="minorHAnsi" w:eastAsiaTheme="minorHAnsi" w:hAnsiTheme="minorHAnsi" w:cstheme="minorBidi"/>
          <w:b/>
          <w:bCs/>
          <w:kern w:val="2"/>
          <w:sz w:val="22"/>
          <w:szCs w:val="22"/>
          <w:lang w:eastAsia="en-US"/>
          <w14:ligatures w14:val="standardContextual"/>
        </w:rPr>
        <w:t>Initial Draft of the First Partial MST to Support M16 Decision Point 1 (RF Change to 7 Months)</w:t>
      </w:r>
    </w:p>
    <w:p w14:paraId="7AE78DED" w14:textId="7038351F" w:rsidR="005F7EC3" w:rsidRPr="00124499" w:rsidRDefault="4BDFCDE7" w:rsidP="00EA198E">
      <w:pPr>
        <w:pStyle w:val="NormalWeb"/>
        <w:spacing w:before="0" w:beforeAutospacing="0" w:after="60" w:afterAutospacing="0" w:line="360" w:lineRule="auto"/>
        <w:rPr>
          <w:rFonts w:asciiTheme="minorHAnsi" w:eastAsiaTheme="minorHAnsi" w:hAnsiTheme="minorHAnsi" w:cstheme="minorBidi"/>
          <w:b/>
          <w:bCs/>
          <w:kern w:val="2"/>
          <w:lang w:eastAsia="en-US"/>
          <w14:ligatures w14:val="standardContextual"/>
        </w:rPr>
      </w:pPr>
      <w:r w:rsidRPr="00630234">
        <w:rPr>
          <w:rFonts w:asciiTheme="minorHAnsi" w:eastAsiaTheme="minorHAnsi" w:hAnsiTheme="minorHAnsi" w:cstheme="minorBidi"/>
          <w:b/>
          <w:bCs/>
          <w:kern w:val="2"/>
          <w:u w:val="single"/>
          <w:lang w:eastAsia="en-US"/>
          <w14:ligatures w14:val="standardContextual"/>
        </w:rPr>
        <w:t>Action</w:t>
      </w:r>
      <w:r w:rsidRPr="00A11E25">
        <w:rPr>
          <w:rFonts w:asciiTheme="minorHAnsi" w:eastAsiaTheme="minorHAnsi" w:hAnsiTheme="minorHAnsi" w:cstheme="minorBidi"/>
          <w:b/>
          <w:bCs/>
          <w:kern w:val="2"/>
          <w:lang w:eastAsia="en-US"/>
          <w14:ligatures w14:val="standardContextual"/>
        </w:rPr>
        <w:t>:</w:t>
      </w:r>
      <w:r w:rsidRPr="00A11E25">
        <w:rPr>
          <w:rFonts w:asciiTheme="minorHAnsi" w:eastAsiaTheme="minorHAnsi" w:hAnsiTheme="minorHAnsi" w:cstheme="minorBidi"/>
          <w:kern w:val="2"/>
          <w:lang w:eastAsia="en-US"/>
          <w14:ligatures w14:val="standardContextual"/>
        </w:rPr>
        <w:t xml:space="preserve"> For </w:t>
      </w:r>
      <w:r w:rsidR="00044BEC" w:rsidRPr="00A11E25">
        <w:rPr>
          <w:rFonts w:asciiTheme="minorHAnsi" w:eastAsiaTheme="minorHAnsi" w:hAnsiTheme="minorHAnsi" w:cstheme="minorBidi"/>
          <w:kern w:val="2"/>
          <w:lang w:eastAsia="en-US"/>
          <w14:ligatures w14:val="standardContextual"/>
        </w:rPr>
        <w:t xml:space="preserve">information and </w:t>
      </w:r>
      <w:r w:rsidRPr="00A11E25">
        <w:rPr>
          <w:rFonts w:asciiTheme="minorHAnsi" w:eastAsiaTheme="minorHAnsi" w:hAnsiTheme="minorHAnsi" w:cstheme="minorBidi"/>
          <w:kern w:val="2"/>
          <w:lang w:eastAsia="en-US"/>
          <w14:ligatures w14:val="standardContextual"/>
        </w:rPr>
        <w:t>review</w:t>
      </w:r>
    </w:p>
    <w:p w14:paraId="3FCE630E" w14:textId="64C80F77" w:rsidR="00634B98" w:rsidRDefault="00C144FC" w:rsidP="00936323">
      <w:pPr>
        <w:pStyle w:val="NormalWeb"/>
        <w:pBdr>
          <w:bottom w:val="single" w:sz="6" w:space="1" w:color="auto"/>
        </w:pBdr>
        <w:spacing w:before="0" w:beforeAutospacing="0" w:after="60" w:afterAutospacing="0" w:line="360" w:lineRule="auto"/>
        <w:rPr>
          <w:rFonts w:asciiTheme="minorHAnsi" w:eastAsiaTheme="minorHAnsi" w:hAnsiTheme="minorHAnsi" w:cstheme="minorBidi"/>
          <w:kern w:val="2"/>
          <w:lang w:eastAsia="en-US"/>
          <w14:ligatures w14:val="standardContextual"/>
        </w:rPr>
      </w:pPr>
      <w:r w:rsidRPr="007E47DF">
        <w:rPr>
          <w:rFonts w:asciiTheme="minorHAnsi" w:eastAsiaTheme="minorHAnsi" w:hAnsiTheme="minorHAnsi" w:cstheme="minorBidi"/>
          <w:b/>
          <w:bCs/>
          <w:kern w:val="2"/>
          <w:u w:val="single"/>
          <w:lang w:eastAsia="en-US"/>
          <w14:ligatures w14:val="standardContextual"/>
        </w:rPr>
        <w:t>Da</w:t>
      </w:r>
      <w:r w:rsidR="00E62425" w:rsidRPr="007E47DF">
        <w:rPr>
          <w:rFonts w:asciiTheme="minorHAnsi" w:eastAsiaTheme="minorHAnsi" w:hAnsiTheme="minorHAnsi" w:cstheme="minorBidi"/>
          <w:b/>
          <w:bCs/>
          <w:kern w:val="2"/>
          <w:u w:val="single"/>
          <w:lang w:eastAsia="en-US"/>
          <w14:ligatures w14:val="standardContextual"/>
        </w:rPr>
        <w:t>te</w:t>
      </w:r>
      <w:r w:rsidR="00E62425" w:rsidRPr="00A11E25">
        <w:rPr>
          <w:rFonts w:asciiTheme="minorHAnsi" w:eastAsiaTheme="minorHAnsi" w:hAnsiTheme="minorHAnsi" w:cstheme="minorBidi"/>
          <w:kern w:val="2"/>
          <w:lang w:eastAsia="en-US"/>
          <w14:ligatures w14:val="standardContextual"/>
        </w:rPr>
        <w:t xml:space="preserve"> </w:t>
      </w:r>
      <w:r w:rsidR="00C56EFB" w:rsidRPr="00A11E25">
        <w:rPr>
          <w:rFonts w:asciiTheme="minorHAnsi" w:eastAsiaTheme="minorHAnsi" w:hAnsiTheme="minorHAnsi" w:cstheme="minorBidi"/>
          <w:kern w:val="2"/>
          <w:lang w:eastAsia="en-US"/>
          <w14:ligatures w14:val="standardContextual"/>
        </w:rPr>
        <w:t>:</w:t>
      </w:r>
      <w:r w:rsidR="00093C51" w:rsidRPr="00A11E25">
        <w:rPr>
          <w:rFonts w:asciiTheme="minorHAnsi" w:eastAsiaTheme="minorHAnsi" w:hAnsiTheme="minorHAnsi" w:cstheme="minorBidi"/>
          <w:kern w:val="2"/>
          <w:lang w:eastAsia="en-US"/>
          <w14:ligatures w14:val="standardContextual"/>
        </w:rPr>
        <w:t>4</w:t>
      </w:r>
      <w:r w:rsidR="00E10847" w:rsidRPr="00A11E25">
        <w:rPr>
          <w:rFonts w:asciiTheme="minorHAnsi" w:eastAsiaTheme="minorHAnsi" w:hAnsiTheme="minorHAnsi" w:cstheme="minorBidi"/>
          <w:kern w:val="2"/>
          <w:lang w:eastAsia="en-US"/>
          <w14:ligatures w14:val="standardContextual"/>
        </w:rPr>
        <w:t xml:space="preserve"> </w:t>
      </w:r>
      <w:r w:rsidR="00041ED3" w:rsidRPr="00A11E25">
        <w:rPr>
          <w:rFonts w:asciiTheme="minorHAnsi" w:eastAsiaTheme="minorHAnsi" w:hAnsiTheme="minorHAnsi" w:cstheme="minorBidi"/>
          <w:kern w:val="2"/>
          <w:lang w:eastAsia="en-US"/>
          <w14:ligatures w14:val="standardContextual"/>
        </w:rPr>
        <w:t>No</w:t>
      </w:r>
      <w:r w:rsidR="00446665" w:rsidRPr="00A11E25">
        <w:rPr>
          <w:rFonts w:asciiTheme="minorHAnsi" w:eastAsiaTheme="minorHAnsi" w:hAnsiTheme="minorHAnsi" w:cstheme="minorBidi"/>
          <w:kern w:val="2"/>
          <w:lang w:eastAsia="en-US"/>
          <w14:ligatures w14:val="standardContextual"/>
        </w:rPr>
        <w:t>vem</w:t>
      </w:r>
      <w:r w:rsidR="005F5053" w:rsidRPr="00A11E25">
        <w:rPr>
          <w:rFonts w:asciiTheme="minorHAnsi" w:eastAsiaTheme="minorHAnsi" w:hAnsiTheme="minorHAnsi" w:cstheme="minorBidi"/>
          <w:kern w:val="2"/>
          <w:lang w:eastAsia="en-US"/>
          <w14:ligatures w14:val="standardContextual"/>
        </w:rPr>
        <w:t>ber 202</w:t>
      </w:r>
      <w:r w:rsidR="00D5625E" w:rsidRPr="00A11E25">
        <w:rPr>
          <w:rFonts w:asciiTheme="minorHAnsi" w:eastAsiaTheme="minorHAnsi" w:hAnsiTheme="minorHAnsi" w:cstheme="minorBidi"/>
          <w:kern w:val="2"/>
          <w:lang w:eastAsia="en-US"/>
          <w14:ligatures w14:val="standardContextual"/>
        </w:rPr>
        <w:t>6</w:t>
      </w:r>
    </w:p>
    <w:p w14:paraId="3B016588" w14:textId="390CEC34" w:rsidR="00543277" w:rsidRPr="00C85649" w:rsidRDefault="00543277" w:rsidP="00543277">
      <w:pPr>
        <w:pStyle w:val="NormalWeb"/>
        <w:rPr>
          <w:rFonts w:asciiTheme="minorHAnsi" w:eastAsiaTheme="minorHAnsi" w:hAnsiTheme="minorHAnsi" w:cstheme="minorBidi"/>
          <w:kern w:val="2"/>
          <w:sz w:val="22"/>
          <w:szCs w:val="22"/>
          <w:lang w:eastAsia="en-US"/>
          <w14:ligatures w14:val="standardContextual"/>
        </w:rPr>
      </w:pPr>
      <w:r w:rsidRPr="00C85649">
        <w:rPr>
          <w:rFonts w:asciiTheme="minorHAnsi" w:eastAsiaTheme="minorHAnsi" w:hAnsiTheme="minorHAnsi" w:cstheme="minorBidi"/>
          <w:kern w:val="2"/>
          <w:sz w:val="22"/>
          <w:szCs w:val="22"/>
          <w:lang w:eastAsia="en-US"/>
          <w14:ligatures w14:val="standardContextual"/>
        </w:rPr>
        <w:t>As discussed at STEG #14 on 14 October 2026, the Programme has been working with Elexon colleagues on the updates required to the Master Settlement Timetable (MST) to implement the approved M16 Decision Point 1 decision.</w:t>
      </w:r>
    </w:p>
    <w:p w14:paraId="3FA0D65E" w14:textId="77777777" w:rsidR="00543277" w:rsidRPr="00C85649" w:rsidRDefault="00543277" w:rsidP="00543277">
      <w:pPr>
        <w:pStyle w:val="NormalWeb"/>
        <w:rPr>
          <w:rFonts w:asciiTheme="minorHAnsi" w:eastAsiaTheme="minorHAnsi" w:hAnsiTheme="minorHAnsi" w:cstheme="minorBidi"/>
          <w:kern w:val="2"/>
          <w:sz w:val="22"/>
          <w:szCs w:val="22"/>
          <w:lang w:eastAsia="en-US"/>
          <w14:ligatures w14:val="standardContextual"/>
        </w:rPr>
      </w:pPr>
      <w:r w:rsidRPr="00C85649">
        <w:rPr>
          <w:rFonts w:asciiTheme="minorHAnsi" w:eastAsiaTheme="minorHAnsi" w:hAnsiTheme="minorHAnsi" w:cstheme="minorBidi"/>
          <w:kern w:val="2"/>
          <w:sz w:val="22"/>
          <w:szCs w:val="22"/>
          <w:lang w:eastAsia="en-US"/>
          <w14:ligatures w14:val="standardContextual"/>
        </w:rPr>
        <w:t>The updated MST will be published via Industry Standing Data (ISD) within ISDEntityM14 and is scheduled to go live on 1 April 2027. This is how the Programme’s approved decision to reduce the settlement calendar for RF runs to 7 months will be implemented, applying from Settlement Date 1 October 2026.</w:t>
      </w:r>
    </w:p>
    <w:p w14:paraId="32237CDF" w14:textId="778FEE62" w:rsidR="00543277" w:rsidRPr="00C85649" w:rsidRDefault="00543277" w:rsidP="00543277">
      <w:pPr>
        <w:pStyle w:val="NormalWeb"/>
        <w:rPr>
          <w:rFonts w:asciiTheme="minorHAnsi" w:eastAsiaTheme="minorHAnsi" w:hAnsiTheme="minorHAnsi" w:cstheme="minorBidi"/>
          <w:kern w:val="2"/>
          <w:sz w:val="22"/>
          <w:szCs w:val="22"/>
          <w:lang w:eastAsia="en-US"/>
          <w14:ligatures w14:val="standardContextual"/>
        </w:rPr>
      </w:pPr>
      <w:r w:rsidRPr="00C85649">
        <w:rPr>
          <w:rFonts w:asciiTheme="minorHAnsi" w:eastAsiaTheme="minorHAnsi" w:hAnsiTheme="minorHAnsi" w:cstheme="minorBidi"/>
          <w:kern w:val="2"/>
          <w:sz w:val="22"/>
          <w:szCs w:val="22"/>
          <w:lang w:eastAsia="en-US"/>
          <w14:ligatures w14:val="standardContextual"/>
        </w:rPr>
        <w:t>We</w:t>
      </w:r>
      <w:r w:rsidR="008B0B46" w:rsidRPr="00C85649">
        <w:rPr>
          <w:rFonts w:asciiTheme="minorHAnsi" w:eastAsiaTheme="minorHAnsi" w:hAnsiTheme="minorHAnsi" w:cstheme="minorBidi"/>
          <w:kern w:val="2"/>
          <w:sz w:val="22"/>
          <w:szCs w:val="22"/>
          <w:lang w:eastAsia="en-US"/>
          <w14:ligatures w14:val="standardContextual"/>
        </w:rPr>
        <w:t xml:space="preserve"> are</w:t>
      </w:r>
      <w:r w:rsidRPr="00C85649">
        <w:rPr>
          <w:rFonts w:asciiTheme="minorHAnsi" w:eastAsiaTheme="minorHAnsi" w:hAnsiTheme="minorHAnsi" w:cstheme="minorBidi"/>
          <w:kern w:val="2"/>
          <w:sz w:val="22"/>
          <w:szCs w:val="22"/>
          <w:lang w:eastAsia="en-US"/>
          <w14:ligatures w14:val="standardContextual"/>
        </w:rPr>
        <w:t xml:space="preserve"> pleased to</w:t>
      </w:r>
      <w:r w:rsidRPr="00C85649">
        <w:rPr>
          <w:rFonts w:asciiTheme="minorHAnsi" w:eastAsiaTheme="minorHAnsi" w:hAnsiTheme="minorHAnsi" w:cstheme="minorBidi"/>
          <w:b/>
          <w:bCs/>
          <w:i/>
          <w:iCs/>
          <w:kern w:val="2"/>
          <w:sz w:val="22"/>
          <w:szCs w:val="22"/>
          <w:lang w:eastAsia="en-US"/>
          <w14:ligatures w14:val="standardContextual"/>
        </w:rPr>
        <w:t xml:space="preserve"> share an initial draft of the first </w:t>
      </w:r>
      <w:r w:rsidR="00334A16" w:rsidRPr="00C85649">
        <w:rPr>
          <w:rFonts w:asciiTheme="minorHAnsi" w:eastAsiaTheme="minorHAnsi" w:hAnsiTheme="minorHAnsi" w:cstheme="minorBidi"/>
          <w:b/>
          <w:bCs/>
          <w:i/>
          <w:iCs/>
          <w:kern w:val="2"/>
          <w:sz w:val="22"/>
          <w:szCs w:val="22"/>
          <w:lang w:eastAsia="en-US"/>
          <w14:ligatures w14:val="standardContextual"/>
        </w:rPr>
        <w:t>p</w:t>
      </w:r>
      <w:r w:rsidRPr="00C85649">
        <w:rPr>
          <w:rFonts w:asciiTheme="minorHAnsi" w:eastAsiaTheme="minorHAnsi" w:hAnsiTheme="minorHAnsi" w:cstheme="minorBidi"/>
          <w:b/>
          <w:bCs/>
          <w:i/>
          <w:iCs/>
          <w:kern w:val="2"/>
          <w:sz w:val="22"/>
          <w:szCs w:val="22"/>
          <w:lang w:eastAsia="en-US"/>
          <w14:ligatures w14:val="standardContextual"/>
        </w:rPr>
        <w:t>artial MST for early visibility and review by STEG member</w:t>
      </w:r>
      <w:r w:rsidR="00EC6CC0">
        <w:rPr>
          <w:rFonts w:asciiTheme="minorHAnsi" w:eastAsiaTheme="minorHAnsi" w:hAnsiTheme="minorHAnsi" w:cstheme="minorBidi"/>
          <w:b/>
          <w:bCs/>
          <w:i/>
          <w:iCs/>
          <w:kern w:val="2"/>
          <w:sz w:val="22"/>
          <w:szCs w:val="22"/>
          <w:lang w:eastAsia="en-US"/>
          <w14:ligatures w14:val="standardContextual"/>
        </w:rPr>
        <w:t xml:space="preserve">s </w:t>
      </w:r>
      <w:r w:rsidR="00EC6CC0" w:rsidRPr="00EC6CC0">
        <w:rPr>
          <w:rFonts w:asciiTheme="minorHAnsi" w:eastAsiaTheme="minorHAnsi" w:hAnsiTheme="minorHAnsi" w:cstheme="minorBidi"/>
          <w:i/>
          <w:iCs/>
          <w:kern w:val="2"/>
          <w:sz w:val="22"/>
          <w:szCs w:val="22"/>
          <w:lang w:eastAsia="en-US"/>
          <w14:ligatures w14:val="standardContextual"/>
        </w:rPr>
        <w:t xml:space="preserve">(filename </w:t>
      </w:r>
      <w:r w:rsidR="00EC6CC0">
        <w:rPr>
          <w:rFonts w:asciiTheme="minorHAnsi" w:eastAsiaTheme="minorHAnsi" w:hAnsiTheme="minorHAnsi" w:cstheme="minorBidi"/>
          <w:i/>
          <w:iCs/>
          <w:kern w:val="2"/>
          <w:sz w:val="22"/>
          <w:szCs w:val="22"/>
          <w:lang w:eastAsia="en-US"/>
          <w14:ligatures w14:val="standardContextual"/>
        </w:rPr>
        <w:t>“</w:t>
      </w:r>
      <w:r w:rsidR="00EC6CC0" w:rsidRPr="00EC6CC0">
        <w:rPr>
          <w:rFonts w:asciiTheme="minorHAnsi" w:eastAsiaTheme="minorHAnsi" w:hAnsiTheme="minorHAnsi" w:cstheme="minorBidi"/>
          <w:i/>
          <w:iCs/>
          <w:kern w:val="2"/>
          <w:sz w:val="22"/>
          <w:szCs w:val="22"/>
          <w:lang w:eastAsia="en-US"/>
          <w14:ligatures w14:val="standardContextual"/>
        </w:rPr>
        <w:t>DRAFT Partial MST 1 v0.2</w:t>
      </w:r>
      <w:r w:rsidR="00EC6CC0">
        <w:rPr>
          <w:rFonts w:asciiTheme="minorHAnsi" w:eastAsiaTheme="minorHAnsi" w:hAnsiTheme="minorHAnsi" w:cstheme="minorBidi"/>
          <w:i/>
          <w:iCs/>
          <w:kern w:val="2"/>
          <w:sz w:val="22"/>
          <w:szCs w:val="22"/>
          <w:lang w:eastAsia="en-US"/>
          <w14:ligatures w14:val="standardContextual"/>
        </w:rPr>
        <w:t>”</w:t>
      </w:r>
      <w:r w:rsidR="00EC6CC0" w:rsidRPr="00EC6CC0">
        <w:rPr>
          <w:rFonts w:asciiTheme="minorHAnsi" w:eastAsiaTheme="minorHAnsi" w:hAnsiTheme="minorHAnsi" w:cstheme="minorBidi"/>
          <w:i/>
          <w:iCs/>
          <w:kern w:val="2"/>
          <w:sz w:val="22"/>
          <w:szCs w:val="22"/>
          <w:lang w:eastAsia="en-US"/>
          <w14:ligatures w14:val="standardContextual"/>
        </w:rPr>
        <w:t>)</w:t>
      </w:r>
      <w:r w:rsidR="00EC6CC0">
        <w:rPr>
          <w:rFonts w:asciiTheme="minorHAnsi" w:eastAsiaTheme="minorHAnsi" w:hAnsiTheme="minorHAnsi" w:cstheme="minorBidi"/>
          <w:b/>
          <w:bCs/>
          <w:i/>
          <w:iCs/>
          <w:kern w:val="2"/>
          <w:sz w:val="22"/>
          <w:szCs w:val="22"/>
          <w:lang w:eastAsia="en-US"/>
          <w14:ligatures w14:val="standardContextual"/>
        </w:rPr>
        <w:t xml:space="preserve"> </w:t>
      </w:r>
      <w:r w:rsidRPr="00C85649">
        <w:rPr>
          <w:rFonts w:asciiTheme="minorHAnsi" w:eastAsiaTheme="minorHAnsi" w:hAnsiTheme="minorHAnsi" w:cstheme="minorBidi"/>
          <w:kern w:val="2"/>
          <w:sz w:val="22"/>
          <w:szCs w:val="22"/>
          <w:lang w:eastAsia="en-US"/>
          <w14:ligatures w14:val="standardContextual"/>
        </w:rPr>
        <w:t>. Once finalised, it will be formally scheduled for publication as part of the BAU Elexon BSC ISD release schedule, with the new Settlements dates and associated timelines appended to the existing published 2026/27 settlement calendar.</w:t>
      </w:r>
    </w:p>
    <w:p w14:paraId="4F48C544" w14:textId="043400DC" w:rsidR="00543277" w:rsidRPr="00C85649" w:rsidRDefault="775AE123" w:rsidP="77CA885B">
      <w:pPr>
        <w:pStyle w:val="NormalWeb"/>
        <w:rPr>
          <w:rFonts w:asciiTheme="minorHAnsi" w:eastAsiaTheme="minorEastAsia" w:hAnsiTheme="minorHAnsi" w:cstheme="minorBidi"/>
          <w:kern w:val="2"/>
          <w:sz w:val="22"/>
          <w:szCs w:val="22"/>
          <w:lang w:eastAsia="en-US"/>
          <w14:ligatures w14:val="standardContextual"/>
        </w:rPr>
      </w:pPr>
      <w:r w:rsidRPr="77CA885B">
        <w:rPr>
          <w:rFonts w:asciiTheme="minorHAnsi" w:eastAsiaTheme="minorEastAsia" w:hAnsiTheme="minorHAnsi" w:cstheme="minorBidi"/>
          <w:kern w:val="2"/>
          <w:sz w:val="22"/>
          <w:szCs w:val="22"/>
          <w:lang w:eastAsia="en-US"/>
          <w14:ligatures w14:val="standardContextual"/>
        </w:rPr>
        <w:t>We’d welcome any comments or feedback before the next STEG meeting on 1</w:t>
      </w:r>
      <w:r w:rsidR="20A50A9D" w:rsidRPr="77CA885B">
        <w:rPr>
          <w:rFonts w:asciiTheme="minorHAnsi" w:eastAsiaTheme="minorEastAsia" w:hAnsiTheme="minorHAnsi" w:cstheme="minorBidi"/>
          <w:kern w:val="2"/>
          <w:sz w:val="22"/>
          <w:szCs w:val="22"/>
          <w:lang w:eastAsia="en-US"/>
          <w14:ligatures w14:val="standardContextual"/>
        </w:rPr>
        <w:t>1</w:t>
      </w:r>
      <w:r w:rsidRPr="77CA885B">
        <w:rPr>
          <w:rFonts w:asciiTheme="minorHAnsi" w:eastAsiaTheme="minorEastAsia" w:hAnsiTheme="minorHAnsi" w:cstheme="minorBidi"/>
          <w:kern w:val="2"/>
          <w:sz w:val="22"/>
          <w:szCs w:val="22"/>
          <w:lang w:eastAsia="en-US"/>
          <w14:ligatures w14:val="standardContextual"/>
        </w:rPr>
        <w:t xml:space="preserve"> November. The draft will be an agenda item, so we can talk through anything we receive together.</w:t>
      </w:r>
    </w:p>
    <w:p w14:paraId="7DD2659B" w14:textId="3B2545D7" w:rsidR="00824DFC" w:rsidRPr="00C85649" w:rsidRDefault="00824DFC" w:rsidP="00824DFC">
      <w:pPr>
        <w:pStyle w:val="NormalWeb"/>
        <w:rPr>
          <w:rFonts w:asciiTheme="minorHAnsi" w:eastAsiaTheme="minorHAnsi" w:hAnsiTheme="minorHAnsi" w:cstheme="minorBidi"/>
          <w:kern w:val="2"/>
          <w:sz w:val="22"/>
          <w:szCs w:val="22"/>
          <w:lang w:eastAsia="en-US"/>
          <w14:ligatures w14:val="standardContextual"/>
        </w:rPr>
      </w:pPr>
      <w:r w:rsidRPr="00C85649">
        <w:rPr>
          <w:rFonts w:asciiTheme="minorHAnsi" w:eastAsiaTheme="minorHAnsi" w:hAnsiTheme="minorHAnsi" w:cstheme="minorBidi"/>
          <w:b/>
          <w:bCs/>
          <w:kern w:val="2"/>
          <w:sz w:val="22"/>
          <w:szCs w:val="22"/>
          <w:lang w:eastAsia="en-US"/>
          <w14:ligatures w14:val="standardContextual"/>
        </w:rPr>
        <w:t xml:space="preserve">Why we’re sharing the </w:t>
      </w:r>
      <w:r w:rsidR="00334A16" w:rsidRPr="00C85649">
        <w:rPr>
          <w:rFonts w:asciiTheme="minorHAnsi" w:eastAsiaTheme="minorHAnsi" w:hAnsiTheme="minorHAnsi" w:cstheme="minorBidi"/>
          <w:b/>
          <w:bCs/>
          <w:i/>
          <w:iCs/>
          <w:kern w:val="2"/>
          <w:sz w:val="22"/>
          <w:szCs w:val="22"/>
          <w:lang w:eastAsia="en-US"/>
          <w14:ligatures w14:val="standardContextual"/>
        </w:rPr>
        <w:t xml:space="preserve">initial draft of the first partial MST </w:t>
      </w:r>
      <w:r w:rsidRPr="00C85649">
        <w:rPr>
          <w:rFonts w:asciiTheme="minorHAnsi" w:eastAsiaTheme="minorHAnsi" w:hAnsiTheme="minorHAnsi" w:cstheme="minorBidi"/>
          <w:b/>
          <w:bCs/>
          <w:kern w:val="2"/>
          <w:sz w:val="22"/>
          <w:szCs w:val="22"/>
          <w:lang w:eastAsia="en-US"/>
          <w14:ligatures w14:val="standardContextual"/>
        </w:rPr>
        <w:t>draft on its own</w:t>
      </w:r>
    </w:p>
    <w:p w14:paraId="17013857" w14:textId="3BC83958" w:rsidR="00BE132A" w:rsidRPr="00C85649" w:rsidRDefault="00BE132A" w:rsidP="00824DFC">
      <w:pPr>
        <w:pStyle w:val="NormalWeb"/>
        <w:rPr>
          <w:rFonts w:asciiTheme="minorHAnsi" w:eastAsiaTheme="minorHAnsi" w:hAnsiTheme="minorHAnsi" w:cstheme="minorBidi"/>
          <w:kern w:val="2"/>
          <w:sz w:val="22"/>
          <w:szCs w:val="22"/>
          <w:lang w:eastAsia="en-US"/>
          <w14:ligatures w14:val="standardContextual"/>
        </w:rPr>
      </w:pPr>
      <w:r w:rsidRPr="00C85649">
        <w:rPr>
          <w:rFonts w:asciiTheme="minorHAnsi" w:eastAsiaTheme="minorHAnsi" w:hAnsiTheme="minorHAnsi" w:cstheme="minorBidi"/>
          <w:kern w:val="2"/>
          <w:sz w:val="22"/>
          <w:szCs w:val="22"/>
          <w:lang w:eastAsia="en-US"/>
          <w14:ligatures w14:val="standardContextual"/>
        </w:rPr>
        <w:t xml:space="preserve">We are aware of an issue with the currently published MST, which is tracked as Programme Issue I280. The currently published ISDEntityM14 - MasterSettlementCalendar includes Settlement Date and Run Type combinations that are not normally published until the following Settlement Year. It contains an additional 711 rows of Settlement Dates / run combinations with a </w:t>
      </w:r>
      <w:r w:rsidRPr="00C85649">
        <w:rPr>
          <w:rFonts w:asciiTheme="minorHAnsi" w:eastAsiaTheme="minorHAnsi" w:hAnsiTheme="minorHAnsi" w:cstheme="minorBidi"/>
          <w:b/>
          <w:bCs/>
          <w:kern w:val="2"/>
          <w:sz w:val="22"/>
          <w:szCs w:val="22"/>
          <w:lang w:eastAsia="en-US"/>
          <w14:ligatures w14:val="standardContextual"/>
        </w:rPr>
        <w:t>Payment Date</w:t>
      </w:r>
      <w:r w:rsidRPr="00C85649">
        <w:rPr>
          <w:rFonts w:asciiTheme="minorHAnsi" w:eastAsiaTheme="minorHAnsi" w:hAnsiTheme="minorHAnsi" w:cstheme="minorBidi"/>
          <w:kern w:val="2"/>
          <w:sz w:val="22"/>
          <w:szCs w:val="22"/>
          <w:lang w:eastAsia="en-US"/>
          <w14:ligatures w14:val="standardContextual"/>
        </w:rPr>
        <w:t xml:space="preserve"> after 28/04/2027, which should instead be included in the MST for the 2027/28 financial year. The calendar is also misaligned with the legacy MDD Calendars, which correctly stop at the SF Run for Settlement Date 31/03/2027 with a payment date of 28/04/2027.</w:t>
      </w:r>
    </w:p>
    <w:p w14:paraId="7F8E424B" w14:textId="69340B0B" w:rsidR="00F81B8B" w:rsidRPr="00E70A24" w:rsidRDefault="744EB38E" w:rsidP="00824DFC">
      <w:pPr>
        <w:pStyle w:val="NormalWeb"/>
      </w:pPr>
      <w:r w:rsidRPr="20391BFD">
        <w:rPr>
          <w:rFonts w:asciiTheme="minorHAnsi" w:eastAsiaTheme="minorEastAsia" w:hAnsiTheme="minorHAnsi" w:cstheme="minorBidi"/>
          <w:kern w:val="2"/>
          <w:sz w:val="22"/>
          <w:szCs w:val="22"/>
          <w:lang w:eastAsia="en-US"/>
          <w14:ligatures w14:val="standardContextual"/>
        </w:rPr>
        <w:t xml:space="preserve">Elexon are aware of this </w:t>
      </w:r>
      <w:r w:rsidR="79642D98" w:rsidRPr="20391BFD">
        <w:rPr>
          <w:rFonts w:asciiTheme="minorHAnsi" w:eastAsiaTheme="minorEastAsia" w:hAnsiTheme="minorHAnsi" w:cstheme="minorBidi"/>
          <w:kern w:val="2"/>
          <w:sz w:val="22"/>
          <w:szCs w:val="22"/>
          <w:lang w:eastAsia="en-US"/>
          <w14:ligatures w14:val="standardContextual"/>
        </w:rPr>
        <w:t xml:space="preserve">issue </w:t>
      </w:r>
      <w:r w:rsidRPr="20391BFD">
        <w:rPr>
          <w:rFonts w:asciiTheme="minorHAnsi" w:eastAsiaTheme="minorEastAsia" w:hAnsiTheme="minorHAnsi" w:cstheme="minorBidi"/>
          <w:kern w:val="2"/>
          <w:sz w:val="22"/>
          <w:szCs w:val="22"/>
          <w:lang w:eastAsia="en-US"/>
          <w14:ligatures w14:val="standardContextual"/>
        </w:rPr>
        <w:t xml:space="preserve">and are </w:t>
      </w:r>
      <w:r w:rsidR="79642D98" w:rsidRPr="20391BFD">
        <w:rPr>
          <w:rFonts w:asciiTheme="minorHAnsi" w:eastAsiaTheme="minorEastAsia" w:hAnsiTheme="minorHAnsi" w:cstheme="minorBidi"/>
          <w:kern w:val="2"/>
          <w:sz w:val="22"/>
          <w:szCs w:val="22"/>
          <w:lang w:eastAsia="en-US"/>
          <w14:ligatures w14:val="standardContextual"/>
        </w:rPr>
        <w:t xml:space="preserve">currently </w:t>
      </w:r>
      <w:r w:rsidRPr="20391BFD">
        <w:rPr>
          <w:rFonts w:asciiTheme="minorHAnsi" w:eastAsiaTheme="minorEastAsia" w:hAnsiTheme="minorHAnsi" w:cstheme="minorBidi"/>
          <w:kern w:val="2"/>
          <w:sz w:val="22"/>
          <w:szCs w:val="22"/>
          <w:lang w:eastAsia="en-US"/>
          <w14:ligatures w14:val="standardContextual"/>
        </w:rPr>
        <w:t>working on a</w:t>
      </w:r>
      <w:r w:rsidR="79642D98" w:rsidRPr="20391BFD">
        <w:rPr>
          <w:rFonts w:asciiTheme="minorHAnsi" w:eastAsiaTheme="minorEastAsia" w:hAnsiTheme="minorHAnsi" w:cstheme="minorBidi"/>
          <w:kern w:val="2"/>
          <w:sz w:val="22"/>
          <w:szCs w:val="22"/>
          <w:lang w:eastAsia="en-US"/>
          <w14:ligatures w14:val="standardContextual"/>
        </w:rPr>
        <w:t xml:space="preserve">n approach and plan for </w:t>
      </w:r>
      <w:r w:rsidRPr="20391BFD">
        <w:rPr>
          <w:rFonts w:asciiTheme="minorHAnsi" w:eastAsiaTheme="minorEastAsia" w:hAnsiTheme="minorHAnsi" w:cstheme="minorBidi"/>
          <w:kern w:val="2"/>
          <w:sz w:val="22"/>
          <w:szCs w:val="22"/>
          <w:lang w:eastAsia="en-US"/>
          <w14:ligatures w14:val="standardContextual"/>
        </w:rPr>
        <w:t>correction.</w:t>
      </w:r>
      <w:r w:rsidR="24A5326E" w:rsidRPr="20391BFD">
        <w:rPr>
          <w:rFonts w:asciiTheme="minorHAnsi" w:eastAsiaTheme="minorEastAsia" w:hAnsiTheme="minorHAnsi" w:cstheme="minorBidi"/>
          <w:kern w:val="2"/>
          <w:sz w:val="22"/>
          <w:szCs w:val="22"/>
          <w:lang w:eastAsia="en-US"/>
          <w14:ligatures w14:val="standardContextual"/>
        </w:rPr>
        <w:t xml:space="preserve"> A consultation </w:t>
      </w:r>
      <w:r w:rsidR="6E4CD4B7" w:rsidRPr="20391BFD">
        <w:rPr>
          <w:rFonts w:asciiTheme="minorHAnsi" w:eastAsiaTheme="minorEastAsia" w:hAnsiTheme="minorHAnsi" w:cstheme="minorBidi"/>
          <w:kern w:val="2"/>
          <w:sz w:val="22"/>
          <w:szCs w:val="22"/>
          <w:lang w:eastAsia="en-US"/>
          <w14:ligatures w14:val="standardContextual"/>
        </w:rPr>
        <w:t xml:space="preserve">has been </w:t>
      </w:r>
      <w:r w:rsidR="24A5326E" w:rsidRPr="20391BFD">
        <w:rPr>
          <w:rFonts w:asciiTheme="minorHAnsi" w:eastAsiaTheme="minorEastAsia" w:hAnsiTheme="minorHAnsi" w:cstheme="minorBidi"/>
          <w:kern w:val="2"/>
          <w:sz w:val="22"/>
          <w:szCs w:val="22"/>
          <w:lang w:eastAsia="en-US"/>
          <w14:ligatures w14:val="standardContextual"/>
        </w:rPr>
        <w:t>issued on 2 November 2026</w:t>
      </w:r>
      <w:r w:rsidR="6E4CD4B7" w:rsidRPr="20391BFD">
        <w:rPr>
          <w:rFonts w:asciiTheme="minorHAnsi" w:eastAsiaTheme="minorEastAsia" w:hAnsiTheme="minorHAnsi" w:cstheme="minorBidi"/>
          <w:kern w:val="2"/>
          <w:sz w:val="22"/>
          <w:szCs w:val="22"/>
          <w:lang w:eastAsia="en-US"/>
          <w14:ligatures w14:val="standardContextual"/>
        </w:rPr>
        <w:t>,</w:t>
      </w:r>
      <w:r w:rsidR="24A5326E" w:rsidRPr="20391BFD">
        <w:rPr>
          <w:rFonts w:asciiTheme="minorHAnsi" w:eastAsiaTheme="minorEastAsia" w:hAnsiTheme="minorHAnsi" w:cstheme="minorBidi"/>
          <w:kern w:val="2"/>
          <w:sz w:val="22"/>
          <w:szCs w:val="22"/>
          <w:lang w:eastAsia="en-US"/>
          <w14:ligatures w14:val="standardContextual"/>
        </w:rPr>
        <w:t xml:space="preserve"> </w:t>
      </w:r>
      <w:hyperlink r:id="rId8" w:tgtFrame="_blank" w:tooltip="https://elexonexternal.newsweaver.com/1gmbg04lik/1x0r5iormxl4v722wxqqzf/external?email=true&amp;lang=en&amp;a=5&amp;p=13548846&amp;t=4908643" w:history="1">
        <w:r w:rsidR="4A956046" w:rsidRPr="20391BFD">
          <w:rPr>
            <w:rStyle w:val="Hyperlink"/>
            <w:rFonts w:asciiTheme="minorHAnsi" w:eastAsiaTheme="minorEastAsia" w:hAnsiTheme="minorHAnsi" w:cstheme="minorBidi"/>
            <w:kern w:val="2"/>
            <w:sz w:val="22"/>
            <w:szCs w:val="22"/>
            <w:lang w:eastAsia="en-US"/>
            <w14:ligatures w14:val="standardContextual"/>
          </w:rPr>
          <w:t>seeking industry feedback</w:t>
        </w:r>
      </w:hyperlink>
      <w:r w:rsidR="4A956046" w:rsidRPr="20391BFD">
        <w:rPr>
          <w:rFonts w:asciiTheme="minorHAnsi" w:eastAsiaTheme="minorEastAsia" w:hAnsiTheme="minorHAnsi" w:cstheme="minorBidi"/>
          <w:kern w:val="2"/>
          <w:sz w:val="22"/>
          <w:szCs w:val="22"/>
          <w:lang w:eastAsia="en-US"/>
          <w14:ligatures w14:val="standardContextual"/>
        </w:rPr>
        <w:t xml:space="preserve"> on a </w:t>
      </w:r>
      <w:r w:rsidR="24A5326E" w:rsidRPr="20391BFD">
        <w:rPr>
          <w:rFonts w:asciiTheme="minorHAnsi" w:eastAsiaTheme="minorEastAsia" w:hAnsiTheme="minorHAnsi" w:cstheme="minorBidi"/>
          <w:kern w:val="2"/>
          <w:sz w:val="22"/>
          <w:szCs w:val="22"/>
          <w:lang w:eastAsia="en-US"/>
          <w14:ligatures w14:val="standardContextual"/>
        </w:rPr>
        <w:t>propos</w:t>
      </w:r>
      <w:r w:rsidR="4A956046" w:rsidRPr="20391BFD">
        <w:rPr>
          <w:rFonts w:asciiTheme="minorHAnsi" w:eastAsiaTheme="minorEastAsia" w:hAnsiTheme="minorHAnsi" w:cstheme="minorBidi"/>
          <w:kern w:val="2"/>
          <w:sz w:val="22"/>
          <w:szCs w:val="22"/>
          <w:lang w:eastAsia="en-US"/>
          <w14:ligatures w14:val="standardContextual"/>
        </w:rPr>
        <w:t>al</w:t>
      </w:r>
      <w:r w:rsidR="24A5326E" w:rsidRPr="20391BFD">
        <w:rPr>
          <w:rFonts w:asciiTheme="minorHAnsi" w:eastAsiaTheme="minorEastAsia" w:hAnsiTheme="minorHAnsi" w:cstheme="minorBidi"/>
          <w:kern w:val="2"/>
          <w:sz w:val="22"/>
          <w:szCs w:val="22"/>
          <w:lang w:eastAsia="en-US"/>
          <w14:ligatures w14:val="standardContextual"/>
        </w:rPr>
        <w:t xml:space="preserve"> </w:t>
      </w:r>
      <w:r w:rsidR="6E4CD4B7" w:rsidRPr="20391BFD">
        <w:rPr>
          <w:rFonts w:asciiTheme="minorHAnsi" w:eastAsiaTheme="minorEastAsia" w:hAnsiTheme="minorHAnsi" w:cstheme="minorBidi"/>
          <w:kern w:val="2"/>
          <w:sz w:val="22"/>
          <w:szCs w:val="22"/>
          <w:lang w:eastAsia="en-US"/>
          <w14:ligatures w14:val="standardContextual"/>
        </w:rPr>
        <w:t xml:space="preserve">to </w:t>
      </w:r>
      <w:r w:rsidR="24A5326E" w:rsidRPr="20391BFD">
        <w:rPr>
          <w:rFonts w:asciiTheme="minorHAnsi" w:eastAsiaTheme="minorEastAsia" w:hAnsiTheme="minorHAnsi" w:cstheme="minorBidi"/>
          <w:kern w:val="2"/>
          <w:sz w:val="22"/>
          <w:szCs w:val="22"/>
          <w:lang w:eastAsia="en-US"/>
          <w14:ligatures w14:val="standardContextual"/>
        </w:rPr>
        <w:t xml:space="preserve">publish corrected 2025/26 and 2026/27 Master Settlement Timetables (MSTs) in Industry Standing Data (ISD) on Monday 14 December 2026, as </w:t>
      </w:r>
      <w:r w:rsidR="6E4CD4B7" w:rsidRPr="20391BFD">
        <w:rPr>
          <w:rFonts w:asciiTheme="minorHAnsi" w:eastAsiaTheme="minorEastAsia" w:hAnsiTheme="minorHAnsi" w:cstheme="minorBidi"/>
          <w:kern w:val="2"/>
          <w:sz w:val="22"/>
          <w:szCs w:val="22"/>
          <w:lang w:eastAsia="en-US"/>
          <w14:ligatures w14:val="standardContextual"/>
        </w:rPr>
        <w:t xml:space="preserve">per </w:t>
      </w:r>
      <w:r w:rsidR="4C2F4F62" w:rsidRPr="20391BFD">
        <w:rPr>
          <w:rFonts w:asciiTheme="minorHAnsi" w:eastAsiaTheme="minorEastAsia" w:hAnsiTheme="minorHAnsi" w:cstheme="minorBidi"/>
          <w:kern w:val="2"/>
          <w:sz w:val="22"/>
          <w:szCs w:val="22"/>
          <w:lang w:eastAsia="en-US"/>
          <w14:ligatures w14:val="standardContextual"/>
        </w:rPr>
        <w:t xml:space="preserve">existing ISD </w:t>
      </w:r>
      <w:r w:rsidR="24A5326E" w:rsidRPr="20391BFD">
        <w:rPr>
          <w:rFonts w:asciiTheme="minorHAnsi" w:eastAsiaTheme="minorEastAsia" w:hAnsiTheme="minorHAnsi" w:cstheme="minorBidi"/>
          <w:kern w:val="2"/>
          <w:sz w:val="22"/>
          <w:szCs w:val="22"/>
          <w:lang w:eastAsia="en-US"/>
          <w14:ligatures w14:val="standardContextual"/>
        </w:rPr>
        <w:t>schedule</w:t>
      </w:r>
      <w:r w:rsidR="4C2F4F62" w:rsidRPr="20391BFD">
        <w:rPr>
          <w:rFonts w:asciiTheme="minorHAnsi" w:eastAsiaTheme="minorEastAsia" w:hAnsiTheme="minorHAnsi" w:cstheme="minorBidi"/>
          <w:kern w:val="2"/>
          <w:sz w:val="22"/>
          <w:szCs w:val="22"/>
          <w:lang w:eastAsia="en-US"/>
          <w14:ligatures w14:val="standardContextual"/>
        </w:rPr>
        <w:t>s</w:t>
      </w:r>
      <w:r w:rsidR="24A5326E" w:rsidRPr="20391BFD">
        <w:rPr>
          <w:rFonts w:asciiTheme="minorHAnsi" w:eastAsiaTheme="minorEastAsia" w:hAnsiTheme="minorHAnsi" w:cstheme="minorBidi"/>
          <w:kern w:val="2"/>
          <w:sz w:val="22"/>
          <w:szCs w:val="22"/>
          <w:lang w:eastAsia="en-US"/>
          <w14:ligatures w14:val="standardContextual"/>
        </w:rPr>
        <w:t>. Industry feedback is requested by 20 November 2026.</w:t>
      </w:r>
    </w:p>
    <w:p w14:paraId="17624858" w14:textId="1DAD29D6" w:rsidR="0B4D89F7" w:rsidRDefault="0B4D89F7" w:rsidP="20391BFD">
      <w:pPr>
        <w:pStyle w:val="NormalWeb"/>
      </w:pPr>
      <w:r w:rsidRPr="20391BFD">
        <w:t xml:space="preserve">Link - </w:t>
      </w:r>
      <w:hyperlink r:id="rId9">
        <w:r w:rsidRPr="20391BFD">
          <w:rPr>
            <w:rStyle w:val="Hyperlink"/>
          </w:rPr>
          <w:t>https://www.elexon.co.uk/bsc/consultation/consultation-on-republication-of-master-settlement-timetables-for-2025-26-and-2026-27/</w:t>
        </w:r>
      </w:hyperlink>
    </w:p>
    <w:p w14:paraId="4F774B7B" w14:textId="646B21FA" w:rsidR="00824DFC" w:rsidRPr="00C85649" w:rsidRDefault="744EB38E" w:rsidP="20391BFD">
      <w:pPr>
        <w:pStyle w:val="NormalWeb"/>
        <w:rPr>
          <w:rFonts w:asciiTheme="minorHAnsi" w:eastAsiaTheme="minorEastAsia" w:hAnsiTheme="minorHAnsi" w:cstheme="minorBidi"/>
          <w:kern w:val="2"/>
          <w:sz w:val="22"/>
          <w:szCs w:val="22"/>
          <w:lang w:eastAsia="en-US"/>
          <w14:ligatures w14:val="standardContextual"/>
        </w:rPr>
      </w:pPr>
      <w:r w:rsidRPr="20391BFD">
        <w:rPr>
          <w:rFonts w:asciiTheme="minorHAnsi" w:eastAsiaTheme="minorEastAsia" w:hAnsiTheme="minorHAnsi" w:cstheme="minorBidi"/>
          <w:kern w:val="2"/>
          <w:sz w:val="22"/>
          <w:szCs w:val="22"/>
          <w:lang w:eastAsia="en-US"/>
          <w14:ligatures w14:val="standardContextual"/>
        </w:rPr>
        <w:t xml:space="preserve">Until </w:t>
      </w:r>
      <w:r w:rsidR="4C2F4F62" w:rsidRPr="20391BFD">
        <w:rPr>
          <w:rFonts w:asciiTheme="minorHAnsi" w:eastAsiaTheme="minorEastAsia" w:hAnsiTheme="minorHAnsi" w:cstheme="minorBidi"/>
          <w:kern w:val="2"/>
          <w:sz w:val="22"/>
          <w:szCs w:val="22"/>
          <w:lang w:eastAsia="en-US"/>
          <w14:ligatures w14:val="standardContextual"/>
        </w:rPr>
        <w:t xml:space="preserve">this calendar correction </w:t>
      </w:r>
      <w:r w:rsidRPr="20391BFD">
        <w:rPr>
          <w:rFonts w:asciiTheme="minorHAnsi" w:eastAsiaTheme="minorEastAsia" w:hAnsiTheme="minorHAnsi" w:cstheme="minorBidi"/>
          <w:kern w:val="2"/>
          <w:sz w:val="22"/>
          <w:szCs w:val="22"/>
          <w:lang w:eastAsia="en-US"/>
          <w14:ligatures w14:val="standardContextual"/>
        </w:rPr>
        <w:t>is made, appending th</w:t>
      </w:r>
      <w:r w:rsidR="79642D98" w:rsidRPr="20391BFD">
        <w:rPr>
          <w:rFonts w:asciiTheme="minorHAnsi" w:eastAsiaTheme="minorEastAsia" w:hAnsiTheme="minorHAnsi" w:cstheme="minorBidi"/>
          <w:kern w:val="2"/>
          <w:sz w:val="22"/>
          <w:szCs w:val="22"/>
          <w:lang w:eastAsia="en-US"/>
          <w14:ligatures w14:val="standardContextual"/>
        </w:rPr>
        <w:t>is</w:t>
      </w:r>
      <w:r w:rsidRPr="20391BFD">
        <w:rPr>
          <w:rFonts w:asciiTheme="minorHAnsi" w:eastAsiaTheme="minorEastAsia" w:hAnsiTheme="minorHAnsi" w:cstheme="minorBidi"/>
          <w:kern w:val="2"/>
          <w:sz w:val="22"/>
          <w:szCs w:val="22"/>
          <w:lang w:eastAsia="en-US"/>
          <w14:ligatures w14:val="standardContextual"/>
        </w:rPr>
        <w:t xml:space="preserve"> </w:t>
      </w:r>
      <w:r w:rsidR="79642D98" w:rsidRPr="20391BFD">
        <w:rPr>
          <w:rFonts w:asciiTheme="minorHAnsi" w:eastAsiaTheme="minorEastAsia" w:hAnsiTheme="minorHAnsi" w:cstheme="minorBidi"/>
          <w:b/>
          <w:bCs/>
          <w:i/>
          <w:iCs/>
          <w:kern w:val="2"/>
          <w:sz w:val="22"/>
          <w:szCs w:val="22"/>
          <w:lang w:eastAsia="en-US"/>
          <w14:ligatures w14:val="standardContextual"/>
        </w:rPr>
        <w:t xml:space="preserve">initial draft of the first partial MST </w:t>
      </w:r>
      <w:r w:rsidRPr="20391BFD">
        <w:rPr>
          <w:rFonts w:asciiTheme="minorHAnsi" w:eastAsiaTheme="minorEastAsia" w:hAnsiTheme="minorHAnsi" w:cstheme="minorBidi"/>
          <w:kern w:val="2"/>
          <w:sz w:val="22"/>
          <w:szCs w:val="22"/>
          <w:lang w:eastAsia="en-US"/>
          <w14:ligatures w14:val="standardContextual"/>
        </w:rPr>
        <w:t>to the current MST would not add value for review, so we’re sharing the partial version only for now. As soon as Elexon publish the corrected MST</w:t>
      </w:r>
      <w:r w:rsidR="79642D98" w:rsidRPr="20391BFD">
        <w:rPr>
          <w:rFonts w:asciiTheme="minorHAnsi" w:eastAsiaTheme="minorEastAsia" w:hAnsiTheme="minorHAnsi" w:cstheme="minorBidi"/>
          <w:kern w:val="2"/>
          <w:sz w:val="22"/>
          <w:szCs w:val="22"/>
          <w:lang w:eastAsia="en-US"/>
          <w14:ligatures w14:val="standardContextual"/>
        </w:rPr>
        <w:t xml:space="preserve"> via a formal ISD publication</w:t>
      </w:r>
      <w:r w:rsidRPr="20391BFD">
        <w:rPr>
          <w:rFonts w:asciiTheme="minorHAnsi" w:eastAsiaTheme="minorEastAsia" w:hAnsiTheme="minorHAnsi" w:cstheme="minorBidi"/>
          <w:kern w:val="2"/>
          <w:sz w:val="22"/>
          <w:szCs w:val="22"/>
          <w:lang w:eastAsia="en-US"/>
          <w14:ligatures w14:val="standardContextual"/>
        </w:rPr>
        <w:t>, we</w:t>
      </w:r>
      <w:r w:rsidR="79642D98" w:rsidRPr="20391BFD">
        <w:rPr>
          <w:rFonts w:asciiTheme="minorHAnsi" w:eastAsiaTheme="minorEastAsia" w:hAnsiTheme="minorHAnsi" w:cstheme="minorBidi"/>
          <w:kern w:val="2"/>
          <w:sz w:val="22"/>
          <w:szCs w:val="22"/>
          <w:lang w:eastAsia="en-US"/>
          <w14:ligatures w14:val="standardContextual"/>
        </w:rPr>
        <w:t xml:space="preserve"> will</w:t>
      </w:r>
      <w:r w:rsidRPr="20391BFD">
        <w:rPr>
          <w:rFonts w:asciiTheme="minorHAnsi" w:eastAsiaTheme="minorEastAsia" w:hAnsiTheme="minorHAnsi" w:cstheme="minorBidi"/>
          <w:kern w:val="2"/>
          <w:sz w:val="22"/>
          <w:szCs w:val="22"/>
          <w:lang w:eastAsia="en-US"/>
          <w14:ligatures w14:val="standardContextual"/>
        </w:rPr>
        <w:t xml:space="preserve"> share a combined version showing the published MST with the </w:t>
      </w:r>
      <w:r w:rsidR="79642D98" w:rsidRPr="20391BFD">
        <w:rPr>
          <w:rFonts w:asciiTheme="minorHAnsi" w:eastAsiaTheme="minorEastAsia" w:hAnsiTheme="minorHAnsi" w:cstheme="minorBidi"/>
          <w:kern w:val="2"/>
          <w:sz w:val="22"/>
          <w:szCs w:val="22"/>
          <w:lang w:eastAsia="en-US"/>
          <w14:ligatures w14:val="standardContextual"/>
        </w:rPr>
        <w:t xml:space="preserve">first </w:t>
      </w:r>
      <w:r w:rsidRPr="20391BFD">
        <w:rPr>
          <w:rFonts w:asciiTheme="minorHAnsi" w:eastAsiaTheme="minorEastAsia" w:hAnsiTheme="minorHAnsi" w:cstheme="minorBidi"/>
          <w:kern w:val="2"/>
          <w:sz w:val="22"/>
          <w:szCs w:val="22"/>
          <w:lang w:eastAsia="en-US"/>
          <w14:ligatures w14:val="standardContextual"/>
        </w:rPr>
        <w:t>partial version appended.</w:t>
      </w:r>
    </w:p>
    <w:p w14:paraId="688BE41F" w14:textId="77777777" w:rsidR="00B065EC" w:rsidRDefault="00824DFC" w:rsidP="00712AD6">
      <w:pPr>
        <w:pStyle w:val="NormalWeb"/>
        <w:rPr>
          <w:rFonts w:asciiTheme="minorHAnsi" w:eastAsiaTheme="minorHAnsi" w:hAnsiTheme="minorHAnsi" w:cstheme="minorBidi"/>
          <w:kern w:val="2"/>
          <w:sz w:val="22"/>
          <w:szCs w:val="22"/>
          <w:lang w:eastAsia="en-US"/>
          <w14:ligatures w14:val="standardContextual"/>
        </w:rPr>
      </w:pPr>
      <w:r w:rsidRPr="00C85649">
        <w:rPr>
          <w:rFonts w:asciiTheme="minorHAnsi" w:eastAsiaTheme="minorHAnsi" w:hAnsiTheme="minorHAnsi" w:cstheme="minorBidi"/>
          <w:kern w:val="2"/>
          <w:sz w:val="22"/>
          <w:szCs w:val="22"/>
          <w:lang w:eastAsia="en-US"/>
          <w14:ligatures w14:val="standardContextual"/>
        </w:rPr>
        <w:t>Thank you for your help and input.</w:t>
      </w:r>
    </w:p>
    <w:p w14:paraId="4D47B042" w14:textId="5393CF7E" w:rsidR="00D76CF3" w:rsidRPr="00712AD6" w:rsidRDefault="015A2E98" w:rsidP="00712AD6">
      <w:pPr>
        <w:pStyle w:val="NormalWeb"/>
        <w:rPr>
          <w:rFonts w:asciiTheme="minorHAnsi" w:eastAsiaTheme="minorHAnsi" w:hAnsiTheme="minorHAnsi" w:cstheme="minorBidi"/>
          <w:kern w:val="2"/>
          <w:sz w:val="22"/>
          <w:szCs w:val="22"/>
          <w:lang w:eastAsia="en-US"/>
          <w14:ligatures w14:val="standardContextual"/>
        </w:rPr>
      </w:pPr>
      <w:r w:rsidRPr="20391BFD">
        <w:rPr>
          <w:rFonts w:asciiTheme="minorHAnsi" w:eastAsiaTheme="minorEastAsia" w:hAnsiTheme="minorHAnsi" w:cstheme="minorBidi"/>
          <w:b/>
          <w:bCs/>
          <w:lang w:eastAsia="en-US"/>
        </w:rPr>
        <w:t>Principles for creating the first partial MST to support M16 Decision Point 1 (change RF to 7 months)</w:t>
      </w:r>
    </w:p>
    <w:p w14:paraId="1B570CEE" w14:textId="1DE0BB01" w:rsidR="00C86870" w:rsidRPr="00C85649" w:rsidRDefault="00C86870" w:rsidP="00D76CF3">
      <w:pPr>
        <w:pStyle w:val="NormalWeb"/>
        <w:rPr>
          <w:rFonts w:asciiTheme="minorHAnsi" w:eastAsiaTheme="minorHAnsi" w:hAnsiTheme="minorHAnsi" w:cstheme="minorBidi"/>
          <w:b/>
          <w:bCs/>
          <w:kern w:val="2"/>
          <w:lang w:eastAsia="en-US"/>
          <w14:ligatures w14:val="standardContextual"/>
        </w:rPr>
      </w:pPr>
      <w:r w:rsidRPr="00C85649">
        <w:rPr>
          <w:b/>
          <w:bCs/>
          <w:sz w:val="22"/>
          <w:szCs w:val="22"/>
        </w:rPr>
        <w:t>Objective and intent</w:t>
      </w:r>
    </w:p>
    <w:p w14:paraId="2CE68D30" w14:textId="77777777" w:rsidR="00D76CF3" w:rsidRPr="00A77C01" w:rsidRDefault="00D76CF3" w:rsidP="00D76CF3">
      <w:pPr>
        <w:pStyle w:val="NormalWeb"/>
        <w:numPr>
          <w:ilvl w:val="0"/>
          <w:numId w:val="11"/>
        </w:numPr>
        <w:spacing w:after="120" w:afterAutospacing="0"/>
        <w:ind w:left="714" w:hanging="357"/>
        <w:rPr>
          <w:sz w:val="22"/>
          <w:szCs w:val="22"/>
        </w:rPr>
      </w:pPr>
      <w:r w:rsidRPr="00A77C01">
        <w:rPr>
          <w:rFonts w:eastAsiaTheme="minorHAnsi"/>
          <w:b/>
          <w:bCs/>
          <w:i/>
          <w:iCs/>
          <w:color w:val="0070C0"/>
          <w:kern w:val="2"/>
          <w:sz w:val="22"/>
          <w:szCs w:val="22"/>
          <w:lang w:eastAsia="en-US"/>
          <w14:ligatures w14:val="standardContextual"/>
        </w:rPr>
        <w:t>Objective:</w:t>
      </w:r>
      <w:r w:rsidRPr="00A77C01">
        <w:rPr>
          <w:rFonts w:eastAsiaTheme="minorHAnsi"/>
          <w:i/>
          <w:iCs/>
          <w:color w:val="0070C0"/>
          <w:kern w:val="2"/>
          <w:sz w:val="22"/>
          <w:szCs w:val="22"/>
          <w:lang w:eastAsia="en-US"/>
          <w14:ligatures w14:val="standardContextual"/>
        </w:rPr>
        <w:t xml:space="preserve"> The reduction in RF to 7 months should be applied to the Settlement Timetable from the Settlement Date of 1 October 2026 onwards</w:t>
      </w:r>
      <w:r w:rsidRPr="00A77C01">
        <w:rPr>
          <w:sz w:val="22"/>
          <w:szCs w:val="22"/>
        </w:rPr>
        <w:t>.</w:t>
      </w:r>
    </w:p>
    <w:p w14:paraId="3B404D69" w14:textId="57444389" w:rsidR="00D76CF3" w:rsidRPr="00A77C01" w:rsidRDefault="00D76CF3" w:rsidP="00D76CF3">
      <w:pPr>
        <w:pStyle w:val="paragraph"/>
        <w:numPr>
          <w:ilvl w:val="0"/>
          <w:numId w:val="11"/>
        </w:numPr>
        <w:spacing w:before="0" w:beforeAutospacing="0" w:after="120" w:afterAutospacing="0"/>
        <w:ind w:left="714" w:hanging="357"/>
        <w:textAlignment w:val="baseline"/>
        <w:rPr>
          <w:rFonts w:eastAsiaTheme="minorHAnsi"/>
          <w:i/>
          <w:iCs/>
          <w:color w:val="0070C0"/>
          <w:kern w:val="2"/>
          <w:sz w:val="22"/>
          <w:szCs w:val="22"/>
          <w:lang w:eastAsia="en-US"/>
          <w14:ligatures w14:val="standardContextual"/>
        </w:rPr>
      </w:pPr>
      <w:r w:rsidRPr="00A77C01">
        <w:rPr>
          <w:rFonts w:eastAsiaTheme="minorHAnsi"/>
          <w:b/>
          <w:bCs/>
          <w:i/>
          <w:iCs/>
          <w:color w:val="0070C0"/>
          <w:kern w:val="2"/>
          <w:sz w:val="22"/>
          <w:szCs w:val="22"/>
          <w:lang w:eastAsia="en-US"/>
          <w14:ligatures w14:val="standardContextual"/>
        </w:rPr>
        <w:t>Intent</w:t>
      </w:r>
      <w:r w:rsidRPr="00A77C01">
        <w:rPr>
          <w:rFonts w:eastAsiaTheme="minorHAnsi"/>
          <w:i/>
          <w:iCs/>
          <w:color w:val="0070C0"/>
          <w:kern w:val="2"/>
          <w:sz w:val="22"/>
          <w:szCs w:val="22"/>
          <w:lang w:eastAsia="en-US"/>
          <w14:ligatures w14:val="standardContextual"/>
        </w:rPr>
        <w:t>: RF Runs replace R3 Runs from Settlement Date 01-Oct-26 onwards for 7-month timeline​</w:t>
      </w:r>
    </w:p>
    <w:p w14:paraId="1033E982" w14:textId="490D874C" w:rsidR="00C86870" w:rsidRPr="00C85649" w:rsidRDefault="00C86870" w:rsidP="00C86870">
      <w:pPr>
        <w:pStyle w:val="NormalWeb"/>
        <w:rPr>
          <w:sz w:val="22"/>
          <w:szCs w:val="22"/>
        </w:rPr>
      </w:pPr>
      <w:r w:rsidRPr="00C85649">
        <w:rPr>
          <w:b/>
          <w:bCs/>
          <w:sz w:val="22"/>
          <w:szCs w:val="22"/>
        </w:rPr>
        <w:t xml:space="preserve">Starting position – </w:t>
      </w:r>
      <w:r w:rsidRPr="00C85649">
        <w:rPr>
          <w:sz w:val="22"/>
          <w:szCs w:val="22"/>
        </w:rPr>
        <w:t>(subject to Issue I280 being resolved)</w:t>
      </w:r>
    </w:p>
    <w:p w14:paraId="78C9EAA0" w14:textId="77777777" w:rsidR="00C86870" w:rsidRPr="00A77C01" w:rsidRDefault="00C86870" w:rsidP="00C86870">
      <w:pPr>
        <w:numPr>
          <w:ilvl w:val="0"/>
          <w:numId w:val="37"/>
        </w:numPr>
        <w:spacing w:before="100" w:beforeAutospacing="1" w:after="100" w:afterAutospacing="1"/>
        <w:rPr>
          <w:sz w:val="22"/>
          <w:szCs w:val="22"/>
        </w:rPr>
      </w:pPr>
      <w:r w:rsidRPr="00A77C01">
        <w:rPr>
          <w:sz w:val="22"/>
          <w:szCs w:val="22"/>
        </w:rPr>
        <w:t>The MST currently published in ISD covers the full 2026/27 financial year (1 April 2026 to 31 March 2027 inclusive, in line with the BSC Code year).</w:t>
      </w:r>
    </w:p>
    <w:p w14:paraId="753AF0B6" w14:textId="77777777" w:rsidR="00C86870" w:rsidRPr="00A77C01" w:rsidRDefault="00C86870" w:rsidP="00C86870">
      <w:pPr>
        <w:numPr>
          <w:ilvl w:val="0"/>
          <w:numId w:val="37"/>
        </w:numPr>
        <w:spacing w:before="100" w:beforeAutospacing="1" w:after="100" w:afterAutospacing="1"/>
        <w:rPr>
          <w:sz w:val="22"/>
          <w:szCs w:val="22"/>
        </w:rPr>
      </w:pPr>
      <w:r w:rsidRPr="00A77C01">
        <w:rPr>
          <w:sz w:val="22"/>
          <w:szCs w:val="22"/>
        </w:rPr>
        <w:t>It includes SF Settlement Runs for all SDs up to and including 31/03/2027.</w:t>
      </w:r>
    </w:p>
    <w:p w14:paraId="7131683B" w14:textId="77777777" w:rsidR="00C86870" w:rsidRDefault="00C86870" w:rsidP="00C86870">
      <w:pPr>
        <w:numPr>
          <w:ilvl w:val="0"/>
          <w:numId w:val="37"/>
        </w:numPr>
        <w:spacing w:before="100" w:beforeAutospacing="1" w:after="100" w:afterAutospacing="1"/>
      </w:pPr>
      <w:r w:rsidRPr="00A77C01">
        <w:rPr>
          <w:sz w:val="22"/>
          <w:szCs w:val="22"/>
        </w:rPr>
        <w:t xml:space="preserve">The Payment Date for the SF run for SD 31/03/2027 is </w:t>
      </w:r>
      <w:r w:rsidRPr="00A77C01">
        <w:rPr>
          <w:rStyle w:val="Strong"/>
          <w:sz w:val="22"/>
          <w:szCs w:val="22"/>
        </w:rPr>
        <w:t>28/04/2027</w:t>
      </w:r>
      <w:r>
        <w:t>.</w:t>
      </w:r>
    </w:p>
    <w:p w14:paraId="1F6232D7" w14:textId="59EEAF9D" w:rsidR="00C86870" w:rsidRPr="00C85649" w:rsidRDefault="00A77C01" w:rsidP="00D94333">
      <w:pPr>
        <w:spacing w:before="100" w:beforeAutospacing="1" w:after="100" w:afterAutospacing="1"/>
        <w:rPr>
          <w:sz w:val="22"/>
          <w:szCs w:val="22"/>
        </w:rPr>
      </w:pPr>
      <w:r w:rsidRPr="00C85649">
        <w:rPr>
          <w:b/>
          <w:bCs/>
          <w:sz w:val="22"/>
          <w:szCs w:val="22"/>
        </w:rPr>
        <w:t>Structure</w:t>
      </w:r>
    </w:p>
    <w:p w14:paraId="2DECB71F" w14:textId="5C610C23" w:rsidR="00A77C01" w:rsidRPr="00A77C01" w:rsidRDefault="00A77C01" w:rsidP="00A77C01">
      <w:pPr>
        <w:numPr>
          <w:ilvl w:val="0"/>
          <w:numId w:val="26"/>
        </w:numPr>
        <w:spacing w:before="100" w:beforeAutospacing="1" w:after="100" w:afterAutospacing="1"/>
        <w:rPr>
          <w:sz w:val="22"/>
          <w:szCs w:val="22"/>
        </w:rPr>
      </w:pPr>
      <w:r w:rsidRPr="00A77C01">
        <w:rPr>
          <w:sz w:val="22"/>
          <w:szCs w:val="22"/>
        </w:rPr>
        <w:t xml:space="preserve">The first partial MST for 2027/28 is </w:t>
      </w:r>
      <w:r w:rsidRPr="00A77C01">
        <w:rPr>
          <w:rStyle w:val="Strong"/>
          <w:sz w:val="22"/>
          <w:szCs w:val="22"/>
        </w:rPr>
        <w:t>appended</w:t>
      </w:r>
      <w:r w:rsidRPr="00A77C01">
        <w:rPr>
          <w:sz w:val="22"/>
          <w:szCs w:val="22"/>
        </w:rPr>
        <w:t xml:space="preserve"> to the existing published timetable covering previous financial years.</w:t>
      </w:r>
    </w:p>
    <w:p w14:paraId="6D39DD67" w14:textId="77777777" w:rsidR="00A77C01" w:rsidRPr="00A77C01" w:rsidRDefault="00A77C01" w:rsidP="00A77C01">
      <w:pPr>
        <w:numPr>
          <w:ilvl w:val="0"/>
          <w:numId w:val="26"/>
        </w:numPr>
        <w:spacing w:before="100" w:beforeAutospacing="1" w:after="100" w:afterAutospacing="1"/>
        <w:rPr>
          <w:sz w:val="22"/>
          <w:szCs w:val="22"/>
        </w:rPr>
      </w:pPr>
      <w:r w:rsidRPr="00A77C01">
        <w:rPr>
          <w:sz w:val="22"/>
          <w:szCs w:val="22"/>
        </w:rPr>
        <w:t>It adds the future Settlement Runs for the specified SDs to the published 2026/27 MST.</w:t>
      </w:r>
    </w:p>
    <w:p w14:paraId="70418699" w14:textId="03BCE645" w:rsidR="00A77C01" w:rsidRDefault="00A77C01" w:rsidP="00D94333">
      <w:pPr>
        <w:numPr>
          <w:ilvl w:val="0"/>
          <w:numId w:val="26"/>
        </w:numPr>
        <w:spacing w:before="100" w:beforeAutospacing="1" w:after="100" w:afterAutospacing="1"/>
        <w:rPr>
          <w:sz w:val="22"/>
          <w:szCs w:val="22"/>
        </w:rPr>
      </w:pPr>
      <w:r w:rsidRPr="00A77C01">
        <w:rPr>
          <w:sz w:val="22"/>
          <w:szCs w:val="22"/>
        </w:rPr>
        <w:t>Its Payment Dates continue on from the Payment Dates in the published 2026/27 MST.</w:t>
      </w:r>
    </w:p>
    <w:p w14:paraId="722ADAEE" w14:textId="52B4A510" w:rsidR="00D218D3" w:rsidRPr="0089249B" w:rsidRDefault="00D218D3" w:rsidP="00D218D3">
      <w:pPr>
        <w:numPr>
          <w:ilvl w:val="0"/>
          <w:numId w:val="26"/>
        </w:numPr>
        <w:spacing w:before="100" w:beforeAutospacing="1" w:after="100" w:afterAutospacing="1"/>
        <w:rPr>
          <w:b/>
          <w:bCs/>
          <w:sz w:val="22"/>
          <w:szCs w:val="22"/>
        </w:rPr>
      </w:pPr>
      <w:r w:rsidRPr="0089249B">
        <w:rPr>
          <w:sz w:val="22"/>
          <w:szCs w:val="22"/>
        </w:rPr>
        <w:t>The attached file,</w:t>
      </w:r>
      <w:r w:rsidRPr="0089249B">
        <w:rPr>
          <w:b/>
          <w:bCs/>
          <w:sz w:val="22"/>
          <w:szCs w:val="22"/>
        </w:rPr>
        <w:t xml:space="preserve"> “</w:t>
      </w:r>
      <w:r w:rsidRPr="0089249B">
        <w:rPr>
          <w:b/>
          <w:bCs/>
          <w:i/>
          <w:iCs/>
          <w:sz w:val="22"/>
          <w:szCs w:val="22"/>
        </w:rPr>
        <w:t>DRAFT Partial MST 1 v0.2</w:t>
      </w:r>
      <w:r w:rsidRPr="0089249B">
        <w:rPr>
          <w:sz w:val="22"/>
          <w:szCs w:val="22"/>
        </w:rPr>
        <w:t xml:space="preserve">”, follows the same </w:t>
      </w:r>
      <w:r w:rsidR="0089249B">
        <w:rPr>
          <w:sz w:val="22"/>
          <w:szCs w:val="22"/>
        </w:rPr>
        <w:t xml:space="preserve">file </w:t>
      </w:r>
      <w:r w:rsidRPr="0089249B">
        <w:rPr>
          <w:sz w:val="22"/>
          <w:szCs w:val="22"/>
        </w:rPr>
        <w:t xml:space="preserve">format as the </w:t>
      </w:r>
      <w:r w:rsidR="008C4F2F" w:rsidRPr="0089249B">
        <w:rPr>
          <w:sz w:val="22"/>
          <w:szCs w:val="22"/>
        </w:rPr>
        <w:t>business-as-usual (BAU)</w:t>
      </w:r>
      <w:r w:rsidRPr="0089249B">
        <w:rPr>
          <w:sz w:val="22"/>
          <w:szCs w:val="22"/>
        </w:rPr>
        <w:t xml:space="preserve"> file</w:t>
      </w:r>
      <w:r w:rsidR="00750BD8" w:rsidRPr="0089249B">
        <w:rPr>
          <w:sz w:val="22"/>
          <w:szCs w:val="22"/>
        </w:rPr>
        <w:t xml:space="preserve"> </w:t>
      </w:r>
      <w:r w:rsidR="009C3A01" w:rsidRPr="0089249B">
        <w:rPr>
          <w:sz w:val="22"/>
          <w:szCs w:val="22"/>
        </w:rPr>
        <w:t xml:space="preserve">published as part of the Industry </w:t>
      </w:r>
      <w:r w:rsidR="0089249B" w:rsidRPr="0089249B">
        <w:rPr>
          <w:sz w:val="22"/>
          <w:szCs w:val="22"/>
        </w:rPr>
        <w:t>Standing</w:t>
      </w:r>
      <w:r w:rsidR="009C3A01" w:rsidRPr="0089249B">
        <w:rPr>
          <w:sz w:val="22"/>
          <w:szCs w:val="22"/>
        </w:rPr>
        <w:t xml:space="preserve"> Data (ISD)</w:t>
      </w:r>
      <w:r w:rsidR="00750BD8" w:rsidRPr="0089249B">
        <w:rPr>
          <w:sz w:val="22"/>
          <w:szCs w:val="22"/>
        </w:rPr>
        <w:t xml:space="preserve"> </w:t>
      </w:r>
      <w:r w:rsidR="00750BD8" w:rsidRPr="0089249B">
        <w:rPr>
          <w:rFonts w:asciiTheme="minorHAnsi" w:eastAsiaTheme="minorHAnsi" w:hAnsiTheme="minorHAnsi" w:cstheme="minorBidi"/>
          <w:kern w:val="2"/>
          <w:sz w:val="22"/>
          <w:szCs w:val="22"/>
          <w:lang w:eastAsia="en-US"/>
          <w14:ligatures w14:val="standardContextual"/>
        </w:rPr>
        <w:t>ISDEntityM14 – MasterSettlementCalendar</w:t>
      </w:r>
      <w:r w:rsidRPr="0089249B">
        <w:rPr>
          <w:sz w:val="22"/>
          <w:szCs w:val="22"/>
        </w:rPr>
        <w:t>: a CSV with identical data items and formats.</w:t>
      </w:r>
    </w:p>
    <w:p w14:paraId="46EC209D" w14:textId="18E4D8B8" w:rsidR="00A77C01" w:rsidRPr="00C85649" w:rsidRDefault="00A77C01" w:rsidP="00D94333">
      <w:pPr>
        <w:spacing w:before="100" w:beforeAutospacing="1" w:after="100" w:afterAutospacing="1"/>
        <w:rPr>
          <w:sz w:val="22"/>
          <w:szCs w:val="22"/>
        </w:rPr>
      </w:pPr>
      <w:r w:rsidRPr="00C85649">
        <w:rPr>
          <w:b/>
          <w:bCs/>
          <w:sz w:val="22"/>
          <w:szCs w:val="22"/>
        </w:rPr>
        <w:t>Scope</w:t>
      </w:r>
    </w:p>
    <w:p w14:paraId="16A813D1" w14:textId="5FAB82CD" w:rsidR="00A77C01" w:rsidRPr="00A77C01" w:rsidRDefault="00A77C01" w:rsidP="00A77C01">
      <w:pPr>
        <w:numPr>
          <w:ilvl w:val="0"/>
          <w:numId w:val="19"/>
        </w:numPr>
        <w:spacing w:before="100" w:beforeAutospacing="1" w:after="100" w:afterAutospacing="1"/>
        <w:rPr>
          <w:sz w:val="22"/>
          <w:szCs w:val="22"/>
        </w:rPr>
      </w:pPr>
      <w:r w:rsidRPr="00A77C01">
        <w:rPr>
          <w:sz w:val="22"/>
          <w:szCs w:val="22"/>
        </w:rPr>
        <w:t xml:space="preserve">It includes only Settlement Runs for SDs that must run </w:t>
      </w:r>
      <w:r w:rsidRPr="00A77C01">
        <w:rPr>
          <w:rStyle w:val="Strong"/>
          <w:sz w:val="22"/>
          <w:szCs w:val="22"/>
        </w:rPr>
        <w:t>before the next MST goes live</w:t>
      </w:r>
      <w:r w:rsidRPr="00A77C01">
        <w:rPr>
          <w:sz w:val="22"/>
          <w:szCs w:val="22"/>
        </w:rPr>
        <w:t>.</w:t>
      </w:r>
    </w:p>
    <w:p w14:paraId="490D00EF" w14:textId="12759997" w:rsidR="00A77C01" w:rsidRPr="00A77C01" w:rsidRDefault="00A77C01" w:rsidP="00A77C01">
      <w:pPr>
        <w:numPr>
          <w:ilvl w:val="0"/>
          <w:numId w:val="19"/>
        </w:numPr>
        <w:spacing w:before="100" w:beforeAutospacing="1" w:after="100" w:afterAutospacing="1"/>
        <w:rPr>
          <w:sz w:val="22"/>
          <w:szCs w:val="22"/>
        </w:rPr>
      </w:pPr>
      <w:r w:rsidRPr="00A77C01">
        <w:rPr>
          <w:sz w:val="22"/>
          <w:szCs w:val="22"/>
        </w:rPr>
        <w:t xml:space="preserve">The next MST is scheduled for the </w:t>
      </w:r>
      <w:r w:rsidRPr="00A77C01">
        <w:rPr>
          <w:rStyle w:val="Strong"/>
          <w:sz w:val="22"/>
          <w:szCs w:val="22"/>
        </w:rPr>
        <w:t>M16 baseline date (2 July</w:t>
      </w:r>
      <w:r>
        <w:rPr>
          <w:rStyle w:val="Strong"/>
          <w:sz w:val="22"/>
          <w:szCs w:val="22"/>
        </w:rPr>
        <w:t xml:space="preserve"> 2027</w:t>
      </w:r>
      <w:r w:rsidRPr="00A77C01">
        <w:rPr>
          <w:rStyle w:val="Strong"/>
          <w:sz w:val="22"/>
          <w:szCs w:val="22"/>
        </w:rPr>
        <w:t>)</w:t>
      </w:r>
      <w:r w:rsidRPr="00A77C01">
        <w:rPr>
          <w:sz w:val="22"/>
          <w:szCs w:val="22"/>
        </w:rPr>
        <w:t>, to support M16 Decision Points 2 and 3.</w:t>
      </w:r>
    </w:p>
    <w:p w14:paraId="12E999A8" w14:textId="54FF2428" w:rsidR="00A77C01" w:rsidRPr="00A77C01" w:rsidRDefault="00A77C01" w:rsidP="00A77C01">
      <w:pPr>
        <w:numPr>
          <w:ilvl w:val="0"/>
          <w:numId w:val="19"/>
        </w:numPr>
        <w:spacing w:before="100" w:beforeAutospacing="1" w:after="100" w:afterAutospacing="1"/>
        <w:rPr>
          <w:sz w:val="22"/>
          <w:szCs w:val="22"/>
        </w:rPr>
      </w:pPr>
      <w:r w:rsidRPr="00A77C01">
        <w:rPr>
          <w:sz w:val="22"/>
          <w:szCs w:val="22"/>
        </w:rPr>
        <w:t xml:space="preserve">The latest SD included for an SF run is therefore </w:t>
      </w:r>
      <w:r w:rsidRPr="00A77C01">
        <w:rPr>
          <w:b/>
          <w:bCs/>
          <w:sz w:val="22"/>
          <w:szCs w:val="22"/>
        </w:rPr>
        <w:t>0</w:t>
      </w:r>
      <w:r w:rsidRPr="00A77C01">
        <w:rPr>
          <w:rStyle w:val="Strong"/>
          <w:sz w:val="22"/>
          <w:szCs w:val="22"/>
        </w:rPr>
        <w:t>1</w:t>
      </w:r>
      <w:r>
        <w:rPr>
          <w:rStyle w:val="Strong"/>
          <w:sz w:val="22"/>
          <w:szCs w:val="22"/>
        </w:rPr>
        <w:t>/07/2027</w:t>
      </w:r>
      <w:r w:rsidRPr="00A77C01">
        <w:rPr>
          <w:sz w:val="22"/>
          <w:szCs w:val="22"/>
        </w:rPr>
        <w:t>, the day before the baseline date.</w:t>
      </w:r>
    </w:p>
    <w:p w14:paraId="434824EA" w14:textId="3AFEB1CA" w:rsidR="00A77C01" w:rsidRPr="00C85649" w:rsidRDefault="00A77C01" w:rsidP="00D94333">
      <w:pPr>
        <w:spacing w:before="100" w:beforeAutospacing="1" w:after="100" w:afterAutospacing="1"/>
        <w:rPr>
          <w:b/>
          <w:bCs/>
          <w:sz w:val="22"/>
          <w:szCs w:val="22"/>
        </w:rPr>
      </w:pPr>
      <w:r w:rsidRPr="00C85649">
        <w:rPr>
          <w:b/>
          <w:bCs/>
          <w:sz w:val="22"/>
          <w:szCs w:val="22"/>
        </w:rPr>
        <w:t>Payment Date range</w:t>
      </w:r>
    </w:p>
    <w:p w14:paraId="1FB2940E" w14:textId="77777777" w:rsidR="00A77C01" w:rsidRPr="00A77C01" w:rsidRDefault="00A77C01" w:rsidP="00A77C01">
      <w:pPr>
        <w:pStyle w:val="NormalWeb"/>
        <w:numPr>
          <w:ilvl w:val="0"/>
          <w:numId w:val="34"/>
        </w:numPr>
        <w:rPr>
          <w:sz w:val="22"/>
          <w:szCs w:val="22"/>
        </w:rPr>
      </w:pPr>
      <w:r w:rsidRPr="00A77C01">
        <w:rPr>
          <w:sz w:val="22"/>
          <w:szCs w:val="22"/>
        </w:rPr>
        <w:t xml:space="preserve">The first partial MST includes timetabled reconciliation Settlement Runs whose </w:t>
      </w:r>
      <w:r w:rsidRPr="00A77C01">
        <w:rPr>
          <w:b/>
          <w:bCs/>
          <w:sz w:val="22"/>
          <w:szCs w:val="22"/>
        </w:rPr>
        <w:t xml:space="preserve">Payment Date </w:t>
      </w:r>
      <w:r w:rsidRPr="00A77C01">
        <w:rPr>
          <w:sz w:val="22"/>
          <w:szCs w:val="22"/>
        </w:rPr>
        <w:t>falls between:</w:t>
      </w:r>
    </w:p>
    <w:p w14:paraId="20E695A9" w14:textId="77777777" w:rsidR="00A77C01" w:rsidRPr="00A77C01" w:rsidRDefault="00A77C01" w:rsidP="00A77C01">
      <w:pPr>
        <w:numPr>
          <w:ilvl w:val="0"/>
          <w:numId w:val="1"/>
        </w:numPr>
        <w:spacing w:before="100" w:beforeAutospacing="1" w:after="100" w:afterAutospacing="1"/>
        <w:rPr>
          <w:sz w:val="22"/>
          <w:szCs w:val="22"/>
        </w:rPr>
      </w:pPr>
      <w:r w:rsidRPr="00A77C01">
        <w:rPr>
          <w:sz w:val="22"/>
          <w:szCs w:val="22"/>
        </w:rPr>
        <w:t>the first Payment Date after the last one in the 2026/27 calendar, and</w:t>
      </w:r>
    </w:p>
    <w:p w14:paraId="49082D31" w14:textId="77777777" w:rsidR="00A77C01" w:rsidRPr="00A77C01" w:rsidRDefault="00A77C01" w:rsidP="00A77C01">
      <w:pPr>
        <w:numPr>
          <w:ilvl w:val="0"/>
          <w:numId w:val="1"/>
        </w:numPr>
        <w:spacing w:before="100" w:beforeAutospacing="1" w:after="100" w:afterAutospacing="1"/>
        <w:rPr>
          <w:sz w:val="22"/>
          <w:szCs w:val="22"/>
        </w:rPr>
      </w:pPr>
      <w:r w:rsidRPr="00A77C01">
        <w:rPr>
          <w:sz w:val="22"/>
          <w:szCs w:val="22"/>
        </w:rPr>
        <w:t>the Payment Date of the SF run for the SD immediately before the M16 baseline date.</w:t>
      </w:r>
    </w:p>
    <w:tbl>
      <w:tblPr>
        <w:tblStyle w:val="TableGrid"/>
        <w:tblW w:w="0" w:type="auto"/>
        <w:tblInd w:w="704" w:type="dxa"/>
        <w:tblLook w:val="04A0" w:firstRow="1" w:lastRow="0" w:firstColumn="1" w:lastColumn="0" w:noHBand="0" w:noVBand="1"/>
      </w:tblPr>
      <w:tblGrid>
        <w:gridCol w:w="2410"/>
        <w:gridCol w:w="2268"/>
      </w:tblGrid>
      <w:tr w:rsidR="00A77C01" w14:paraId="4085407B" w14:textId="77777777" w:rsidTr="00A77C01">
        <w:tc>
          <w:tcPr>
            <w:tcW w:w="2410" w:type="dxa"/>
          </w:tcPr>
          <w:p w14:paraId="2738F5EB" w14:textId="590CF7FC" w:rsidR="00A77C01" w:rsidRPr="00A77C01" w:rsidRDefault="00A77C01" w:rsidP="00D94333">
            <w:pPr>
              <w:spacing w:before="100" w:beforeAutospacing="1" w:after="100" w:afterAutospacing="1"/>
              <w:rPr>
                <w:sz w:val="22"/>
                <w:szCs w:val="22"/>
              </w:rPr>
            </w:pPr>
            <w:r w:rsidRPr="00A77C01">
              <w:rPr>
                <w:sz w:val="22"/>
                <w:szCs w:val="22"/>
              </w:rPr>
              <w:t>Earliest Payment Date</w:t>
            </w:r>
          </w:p>
        </w:tc>
        <w:tc>
          <w:tcPr>
            <w:tcW w:w="2268" w:type="dxa"/>
          </w:tcPr>
          <w:p w14:paraId="4F3F0A91" w14:textId="39C1E416" w:rsidR="00A77C01" w:rsidRPr="00A77C01" w:rsidRDefault="00A77C01" w:rsidP="00D94333">
            <w:pPr>
              <w:spacing w:before="100" w:beforeAutospacing="1" w:after="100" w:afterAutospacing="1"/>
              <w:rPr>
                <w:sz w:val="22"/>
                <w:szCs w:val="22"/>
              </w:rPr>
            </w:pPr>
            <w:r>
              <w:rPr>
                <w:sz w:val="22"/>
                <w:szCs w:val="22"/>
              </w:rPr>
              <w:t>09/04/2027</w:t>
            </w:r>
          </w:p>
        </w:tc>
      </w:tr>
      <w:tr w:rsidR="00A77C01" w14:paraId="00D01726" w14:textId="77777777" w:rsidTr="00A77C01">
        <w:tc>
          <w:tcPr>
            <w:tcW w:w="2410" w:type="dxa"/>
          </w:tcPr>
          <w:p w14:paraId="5307866C" w14:textId="56C87175" w:rsidR="00A77C01" w:rsidRPr="00A77C01" w:rsidRDefault="00A77C01" w:rsidP="00D94333">
            <w:pPr>
              <w:spacing w:before="100" w:beforeAutospacing="1" w:after="100" w:afterAutospacing="1"/>
              <w:rPr>
                <w:sz w:val="22"/>
                <w:szCs w:val="22"/>
              </w:rPr>
            </w:pPr>
            <w:r w:rsidRPr="00A77C01">
              <w:rPr>
                <w:sz w:val="22"/>
                <w:szCs w:val="22"/>
              </w:rPr>
              <w:t>Latest Payment Date</w:t>
            </w:r>
          </w:p>
        </w:tc>
        <w:tc>
          <w:tcPr>
            <w:tcW w:w="2268" w:type="dxa"/>
          </w:tcPr>
          <w:p w14:paraId="62BCD1F9" w14:textId="2CB5E6D0" w:rsidR="00A77C01" w:rsidRPr="00A77C01" w:rsidRDefault="00A77C01" w:rsidP="00D94333">
            <w:pPr>
              <w:spacing w:before="100" w:beforeAutospacing="1" w:after="100" w:afterAutospacing="1"/>
              <w:rPr>
                <w:sz w:val="22"/>
                <w:szCs w:val="22"/>
              </w:rPr>
            </w:pPr>
            <w:r>
              <w:rPr>
                <w:sz w:val="22"/>
                <w:szCs w:val="22"/>
              </w:rPr>
              <w:t>29/07/2027</w:t>
            </w:r>
          </w:p>
        </w:tc>
      </w:tr>
    </w:tbl>
    <w:p w14:paraId="7F962E57" w14:textId="2CBA2530" w:rsidR="00C85649" w:rsidRDefault="00F3056C" w:rsidP="00C85649">
      <w:pPr>
        <w:spacing w:before="100" w:beforeAutospacing="1" w:after="100" w:afterAutospacing="1"/>
        <w:ind w:left="709"/>
        <w:rPr>
          <w:i/>
          <w:iCs/>
          <w:sz w:val="22"/>
          <w:szCs w:val="22"/>
        </w:rPr>
      </w:pPr>
      <w:r w:rsidRPr="00F3056C">
        <w:rPr>
          <w:i/>
          <w:iCs/>
          <w:sz w:val="22"/>
          <w:szCs w:val="22"/>
        </w:rPr>
        <w:t xml:space="preserve">Note: SF and II runs share the same Payment Dates, because II runs are always backfilled </w:t>
      </w:r>
      <w:r>
        <w:rPr>
          <w:i/>
          <w:iCs/>
          <w:sz w:val="22"/>
          <w:szCs w:val="22"/>
        </w:rPr>
        <w:t xml:space="preserve">  </w:t>
      </w:r>
      <w:r w:rsidRPr="00F3056C">
        <w:rPr>
          <w:i/>
          <w:iCs/>
          <w:sz w:val="22"/>
          <w:szCs w:val="22"/>
        </w:rPr>
        <w:t>to match SF runs.</w:t>
      </w:r>
    </w:p>
    <w:p w14:paraId="0AD528A5" w14:textId="77777777" w:rsidR="00C85649" w:rsidRDefault="00C85649" w:rsidP="00C85649">
      <w:pPr>
        <w:spacing w:before="100" w:beforeAutospacing="1" w:after="100" w:afterAutospacing="1"/>
        <w:ind w:left="709"/>
        <w:rPr>
          <w:i/>
          <w:iCs/>
          <w:sz w:val="22"/>
          <w:szCs w:val="22"/>
        </w:rPr>
      </w:pPr>
    </w:p>
    <w:p w14:paraId="01B6B873" w14:textId="77777777" w:rsidR="00C85649" w:rsidRPr="00F3056C" w:rsidRDefault="00C85649" w:rsidP="0089249B">
      <w:pPr>
        <w:spacing w:before="100" w:beforeAutospacing="1" w:after="100" w:afterAutospacing="1"/>
        <w:rPr>
          <w:i/>
          <w:iCs/>
          <w:sz w:val="22"/>
          <w:szCs w:val="22"/>
        </w:rPr>
      </w:pPr>
    </w:p>
    <w:p w14:paraId="150D6258" w14:textId="7F3CB2C9" w:rsidR="00A77C01" w:rsidRPr="00C85649" w:rsidRDefault="00F3056C" w:rsidP="00D94333">
      <w:pPr>
        <w:spacing w:before="100" w:beforeAutospacing="1" w:after="100" w:afterAutospacing="1"/>
        <w:rPr>
          <w:b/>
          <w:bCs/>
          <w:sz w:val="22"/>
          <w:szCs w:val="22"/>
        </w:rPr>
      </w:pPr>
      <w:r w:rsidRPr="00C85649">
        <w:rPr>
          <w:b/>
          <w:bCs/>
          <w:sz w:val="22"/>
          <w:szCs w:val="22"/>
        </w:rPr>
        <w:t>Selecting the remaining runs</w:t>
      </w:r>
    </w:p>
    <w:p w14:paraId="0FD9F9CF" w14:textId="77777777" w:rsidR="00F3056C" w:rsidRPr="00F3056C" w:rsidRDefault="00F3056C" w:rsidP="00F3056C">
      <w:pPr>
        <w:pStyle w:val="NormalWeb"/>
        <w:numPr>
          <w:ilvl w:val="0"/>
          <w:numId w:val="34"/>
        </w:numPr>
        <w:rPr>
          <w:sz w:val="22"/>
          <w:szCs w:val="22"/>
        </w:rPr>
      </w:pPr>
      <w:r w:rsidRPr="00F3056C">
        <w:rPr>
          <w:sz w:val="22"/>
          <w:szCs w:val="22"/>
        </w:rPr>
        <w:t>Once the key SF run and its Payment Date are established, all other Settlement Runs are set from them:</w:t>
      </w:r>
    </w:p>
    <w:p w14:paraId="1F704080" w14:textId="77777777" w:rsidR="00F3056C" w:rsidRDefault="00F3056C" w:rsidP="00F3056C">
      <w:pPr>
        <w:numPr>
          <w:ilvl w:val="0"/>
          <w:numId w:val="6"/>
        </w:numPr>
        <w:tabs>
          <w:tab w:val="clear" w:pos="720"/>
          <w:tab w:val="num" w:pos="709"/>
        </w:tabs>
        <w:spacing w:before="100" w:beforeAutospacing="1" w:after="100" w:afterAutospacing="1"/>
        <w:ind w:left="1134" w:hanging="425"/>
        <w:rPr>
          <w:sz w:val="22"/>
          <w:szCs w:val="22"/>
        </w:rPr>
      </w:pPr>
      <w:r w:rsidRPr="00F3056C">
        <w:rPr>
          <w:sz w:val="22"/>
          <w:szCs w:val="22"/>
        </w:rPr>
        <w:t xml:space="preserve">Select every Timetabled Reconciliation Settlement Run that: </w:t>
      </w:r>
    </w:p>
    <w:p w14:paraId="1ED06652" w14:textId="04D1C377" w:rsidR="00F3056C" w:rsidRPr="00F3056C" w:rsidRDefault="00F3056C" w:rsidP="00F3056C">
      <w:pPr>
        <w:numPr>
          <w:ilvl w:val="1"/>
          <w:numId w:val="6"/>
        </w:numPr>
        <w:spacing w:before="100" w:beforeAutospacing="1" w:after="100" w:afterAutospacing="1"/>
        <w:rPr>
          <w:sz w:val="22"/>
          <w:szCs w:val="22"/>
        </w:rPr>
      </w:pPr>
      <w:r w:rsidRPr="00F3056C">
        <w:rPr>
          <w:sz w:val="22"/>
          <w:szCs w:val="22"/>
        </w:rPr>
        <w:t xml:space="preserve">has a calendar </w:t>
      </w:r>
      <w:r w:rsidRPr="00F3056C">
        <w:rPr>
          <w:b/>
          <w:bCs/>
          <w:sz w:val="22"/>
          <w:szCs w:val="22"/>
        </w:rPr>
        <w:t>Payment Date</w:t>
      </w:r>
      <w:r w:rsidRPr="00F3056C">
        <w:rPr>
          <w:sz w:val="22"/>
          <w:szCs w:val="22"/>
        </w:rPr>
        <w:t xml:space="preserve"> earlier than the </w:t>
      </w:r>
      <w:r>
        <w:rPr>
          <w:sz w:val="22"/>
          <w:szCs w:val="22"/>
        </w:rPr>
        <w:t>latest</w:t>
      </w:r>
      <w:r w:rsidRPr="00F3056C">
        <w:rPr>
          <w:sz w:val="22"/>
          <w:szCs w:val="22"/>
        </w:rPr>
        <w:t xml:space="preserve"> Payment Date</w:t>
      </w:r>
      <w:r>
        <w:rPr>
          <w:sz w:val="22"/>
          <w:szCs w:val="22"/>
        </w:rPr>
        <w:t xml:space="preserve"> (defined above)</w:t>
      </w:r>
      <w:r w:rsidRPr="00F3056C">
        <w:rPr>
          <w:sz w:val="22"/>
          <w:szCs w:val="22"/>
        </w:rPr>
        <w:t>, and</w:t>
      </w:r>
    </w:p>
    <w:p w14:paraId="3BF2262A" w14:textId="77777777" w:rsidR="00F3056C" w:rsidRPr="00F3056C" w:rsidRDefault="00F3056C" w:rsidP="00F3056C">
      <w:pPr>
        <w:numPr>
          <w:ilvl w:val="1"/>
          <w:numId w:val="6"/>
        </w:numPr>
        <w:spacing w:before="100" w:beforeAutospacing="1" w:after="100" w:afterAutospacing="1"/>
        <w:rPr>
          <w:sz w:val="22"/>
          <w:szCs w:val="22"/>
        </w:rPr>
      </w:pPr>
      <w:r w:rsidRPr="00F3056C">
        <w:rPr>
          <w:sz w:val="22"/>
          <w:szCs w:val="22"/>
        </w:rPr>
        <w:t>is not already in the previously published MST.</w:t>
      </w:r>
    </w:p>
    <w:p w14:paraId="17F955BF" w14:textId="25894160" w:rsidR="00F3056C" w:rsidRPr="00C85649" w:rsidRDefault="00F3056C" w:rsidP="00D94333">
      <w:pPr>
        <w:numPr>
          <w:ilvl w:val="0"/>
          <w:numId w:val="6"/>
        </w:numPr>
        <w:spacing w:before="100" w:beforeAutospacing="1" w:after="100" w:afterAutospacing="1"/>
        <w:ind w:left="1134" w:hanging="425"/>
        <w:rPr>
          <w:sz w:val="22"/>
          <w:szCs w:val="22"/>
        </w:rPr>
      </w:pPr>
      <w:r w:rsidRPr="00F3056C">
        <w:rPr>
          <w:sz w:val="22"/>
          <w:szCs w:val="22"/>
        </w:rPr>
        <w:t xml:space="preserve">Ensure dates run </w:t>
      </w:r>
      <w:r w:rsidRPr="00F3056C">
        <w:rPr>
          <w:rStyle w:val="Strong"/>
          <w:sz w:val="22"/>
          <w:szCs w:val="22"/>
        </w:rPr>
        <w:t>continuously</w:t>
      </w:r>
      <w:r w:rsidRPr="00F3056C">
        <w:rPr>
          <w:sz w:val="22"/>
          <w:szCs w:val="22"/>
        </w:rPr>
        <w:t xml:space="preserve"> between published MSTs, starting from the date immediately after the last run in the published 2026/27 MST.</w:t>
      </w:r>
    </w:p>
    <w:p w14:paraId="14611326" w14:textId="77777777" w:rsidR="00C85649" w:rsidRDefault="0024512D" w:rsidP="00C85649">
      <w:pPr>
        <w:rPr>
          <w:b/>
          <w:bCs/>
        </w:rPr>
      </w:pPr>
      <w:r>
        <w:rPr>
          <w:b/>
          <w:bCs/>
        </w:rPr>
        <w:t>Summary</w:t>
      </w:r>
    </w:p>
    <w:p w14:paraId="452D0239" w14:textId="77777777" w:rsidR="00C85649" w:rsidRDefault="00C85649" w:rsidP="00C85649">
      <w:pPr>
        <w:rPr>
          <w:b/>
          <w:bCs/>
        </w:rPr>
      </w:pPr>
    </w:p>
    <w:p w14:paraId="4A4156FD" w14:textId="1EF76818" w:rsidR="000269EF" w:rsidRDefault="000269EF" w:rsidP="00C85649">
      <w:pPr>
        <w:rPr>
          <w:sz w:val="22"/>
          <w:szCs w:val="22"/>
        </w:rPr>
      </w:pPr>
      <w:r w:rsidRPr="00F3056C">
        <w:rPr>
          <w:sz w:val="22"/>
          <w:szCs w:val="22"/>
        </w:rPr>
        <w:t>The table below shows a summary of the Settlement Run Dates combinations that are proposed to be included in the first partial MST for the 2027/28 financial year, removing the R3 run and shortening the RF run from 14 to 7 months, alongside the currently published 2026/27 financial year end dates for comparison.</w:t>
      </w:r>
    </w:p>
    <w:p w14:paraId="056A87AB" w14:textId="77777777" w:rsidR="00C85649" w:rsidRPr="00C85649" w:rsidRDefault="00C85649" w:rsidP="00C85649">
      <w:pPr>
        <w:rPr>
          <w:b/>
          <w:bCs/>
        </w:rPr>
      </w:pPr>
    </w:p>
    <w:p w14:paraId="28E34820" w14:textId="77777777" w:rsidR="000269EF" w:rsidRPr="00F3056C" w:rsidRDefault="000269EF" w:rsidP="00C85649">
      <w:pPr>
        <w:pStyle w:val="NormalWeb"/>
        <w:spacing w:before="0" w:beforeAutospacing="0" w:after="0" w:afterAutospacing="0"/>
        <w:rPr>
          <w:rStyle w:val="Strong"/>
          <w:sz w:val="22"/>
          <w:szCs w:val="22"/>
        </w:rPr>
      </w:pPr>
      <w:r w:rsidRPr="00F3056C">
        <w:rPr>
          <w:rStyle w:val="Strong"/>
          <w:sz w:val="22"/>
          <w:szCs w:val="22"/>
        </w:rPr>
        <w:t>Structure</w:t>
      </w:r>
    </w:p>
    <w:p w14:paraId="32AD295F" w14:textId="77777777" w:rsidR="000269EF" w:rsidRPr="00F3056C" w:rsidRDefault="000269EF" w:rsidP="00C85649">
      <w:pPr>
        <w:pStyle w:val="NormalWeb"/>
        <w:numPr>
          <w:ilvl w:val="0"/>
          <w:numId w:val="20"/>
        </w:numPr>
        <w:spacing w:before="0" w:beforeAutospacing="0" w:after="0" w:afterAutospacing="0"/>
        <w:rPr>
          <w:sz w:val="22"/>
          <w:szCs w:val="22"/>
        </w:rPr>
      </w:pPr>
      <w:r w:rsidRPr="00F3056C">
        <w:rPr>
          <w:rStyle w:val="Strong"/>
          <w:sz w:val="22"/>
          <w:szCs w:val="22"/>
        </w:rPr>
        <w:t>Left block (grey):</w:t>
      </w:r>
      <w:r w:rsidRPr="00F3056C">
        <w:rPr>
          <w:sz w:val="22"/>
          <w:szCs w:val="22"/>
        </w:rPr>
        <w:t xml:space="preserve"> the </w:t>
      </w:r>
      <w:r w:rsidRPr="00F3056C">
        <w:rPr>
          <w:rStyle w:val="Emphasis"/>
          <w:sz w:val="22"/>
          <w:szCs w:val="22"/>
        </w:rPr>
        <w:t>current published MST for the 2026/27 financial year</w:t>
      </w:r>
      <w:r w:rsidRPr="00F3056C">
        <w:rPr>
          <w:sz w:val="22"/>
          <w:szCs w:val="22"/>
        </w:rPr>
        <w:t>, showing the latest settlement date and latest payment date for each run type.</w:t>
      </w:r>
    </w:p>
    <w:p w14:paraId="0D135765" w14:textId="77777777" w:rsidR="000269EF" w:rsidRPr="00F3056C" w:rsidRDefault="000269EF" w:rsidP="000269EF">
      <w:pPr>
        <w:pStyle w:val="NormalWeb"/>
        <w:numPr>
          <w:ilvl w:val="0"/>
          <w:numId w:val="20"/>
        </w:numPr>
        <w:rPr>
          <w:sz w:val="22"/>
          <w:szCs w:val="22"/>
        </w:rPr>
      </w:pPr>
      <w:r w:rsidRPr="00F3056C">
        <w:rPr>
          <w:rStyle w:val="Strong"/>
          <w:sz w:val="22"/>
          <w:szCs w:val="22"/>
        </w:rPr>
        <w:t>Right block (blue):</w:t>
      </w:r>
      <w:r w:rsidRPr="00F3056C">
        <w:rPr>
          <w:sz w:val="22"/>
          <w:szCs w:val="22"/>
        </w:rPr>
        <w:t xml:space="preserve"> the </w:t>
      </w:r>
      <w:r w:rsidRPr="00F3056C">
        <w:rPr>
          <w:rStyle w:val="Emphasis"/>
          <w:sz w:val="22"/>
          <w:szCs w:val="22"/>
        </w:rPr>
        <w:t>new first partial MST for the 2027/28 financial year</w:t>
      </w:r>
      <w:r w:rsidRPr="00F3056C">
        <w:rPr>
          <w:sz w:val="22"/>
          <w:szCs w:val="22"/>
        </w:rPr>
        <w:t>, showing the earliest and latest settlement dates and payment dates for each run type.</w:t>
      </w:r>
    </w:p>
    <w:p w14:paraId="64ACBB86" w14:textId="4EAE3AD2" w:rsidR="0024512D" w:rsidRPr="00F3056C" w:rsidRDefault="000269EF" w:rsidP="000269EF">
      <w:pPr>
        <w:pStyle w:val="NormalWeb"/>
        <w:numPr>
          <w:ilvl w:val="0"/>
          <w:numId w:val="20"/>
        </w:numPr>
        <w:rPr>
          <w:sz w:val="22"/>
          <w:szCs w:val="22"/>
        </w:rPr>
      </w:pPr>
      <w:r w:rsidRPr="00F3056C">
        <w:rPr>
          <w:rStyle w:val="Strong"/>
          <w:sz w:val="22"/>
          <w:szCs w:val="22"/>
        </w:rPr>
        <w:t>Notes column:</w:t>
      </w:r>
      <w:r w:rsidRPr="00F3056C">
        <w:rPr>
          <w:sz w:val="22"/>
          <w:szCs w:val="22"/>
        </w:rPr>
        <w:t xml:space="preserve"> explanations for specific changes.</w:t>
      </w:r>
    </w:p>
    <w:tbl>
      <w:tblPr>
        <w:tblStyle w:val="TableGrid"/>
        <w:tblW w:w="9067" w:type="dxa"/>
        <w:tblLook w:val="04A0" w:firstRow="1" w:lastRow="0" w:firstColumn="1" w:lastColumn="0" w:noHBand="0" w:noVBand="1"/>
      </w:tblPr>
      <w:tblGrid>
        <w:gridCol w:w="842"/>
        <w:gridCol w:w="1138"/>
        <w:gridCol w:w="1134"/>
        <w:gridCol w:w="1190"/>
        <w:gridCol w:w="1153"/>
        <w:gridCol w:w="1153"/>
        <w:gridCol w:w="1153"/>
        <w:gridCol w:w="1304"/>
      </w:tblGrid>
      <w:tr w:rsidR="006129FA" w:rsidRPr="00842D1D" w14:paraId="25C0E8FF" w14:textId="77777777" w:rsidTr="00A4108C">
        <w:tc>
          <w:tcPr>
            <w:tcW w:w="842" w:type="dxa"/>
            <w:shd w:val="clear" w:color="auto" w:fill="4472C4" w:themeFill="accent1"/>
          </w:tcPr>
          <w:p w14:paraId="62135D62" w14:textId="77777777" w:rsidR="006129FA" w:rsidRPr="009A736B" w:rsidRDefault="006129FA" w:rsidP="00A45471">
            <w:pPr>
              <w:spacing w:before="100" w:beforeAutospacing="1" w:after="100" w:afterAutospacing="1"/>
              <w:rPr>
                <w:b/>
                <w:bCs/>
                <w:color w:val="FFFFFF" w:themeColor="background1"/>
                <w:sz w:val="16"/>
                <w:szCs w:val="16"/>
              </w:rPr>
            </w:pPr>
          </w:p>
        </w:tc>
        <w:tc>
          <w:tcPr>
            <w:tcW w:w="2272" w:type="dxa"/>
            <w:gridSpan w:val="2"/>
            <w:shd w:val="pct10" w:color="auto" w:fill="auto"/>
          </w:tcPr>
          <w:p w14:paraId="686D0408" w14:textId="0F624BFB" w:rsidR="006129FA" w:rsidRPr="009A736B" w:rsidRDefault="006D6078" w:rsidP="009A736B">
            <w:pPr>
              <w:spacing w:before="100" w:beforeAutospacing="1" w:after="100" w:afterAutospacing="1"/>
              <w:jc w:val="center"/>
              <w:rPr>
                <w:b/>
                <w:bCs/>
                <w:color w:val="FFFFFF" w:themeColor="background1"/>
                <w:sz w:val="16"/>
                <w:szCs w:val="16"/>
              </w:rPr>
            </w:pPr>
            <w:r w:rsidRPr="00A4108C">
              <w:rPr>
                <w:b/>
                <w:bCs/>
                <w:color w:val="000000" w:themeColor="text1"/>
                <w:sz w:val="16"/>
                <w:szCs w:val="16"/>
              </w:rPr>
              <w:t xml:space="preserve">Current published MST for </w:t>
            </w:r>
            <w:r w:rsidR="006129FA" w:rsidRPr="00A4108C">
              <w:rPr>
                <w:b/>
                <w:bCs/>
                <w:color w:val="000000" w:themeColor="text1"/>
                <w:sz w:val="16"/>
                <w:szCs w:val="16"/>
              </w:rPr>
              <w:t>2026/27 Financial Year</w:t>
            </w:r>
          </w:p>
        </w:tc>
        <w:tc>
          <w:tcPr>
            <w:tcW w:w="4649" w:type="dxa"/>
            <w:gridSpan w:val="4"/>
            <w:shd w:val="clear" w:color="auto" w:fill="4472C4" w:themeFill="accent1"/>
          </w:tcPr>
          <w:p w14:paraId="183C71AC" w14:textId="7AC18F4D" w:rsidR="006129FA" w:rsidRPr="009A736B" w:rsidRDefault="006D6078" w:rsidP="009A736B">
            <w:pPr>
              <w:spacing w:before="100" w:beforeAutospacing="1" w:after="100" w:afterAutospacing="1"/>
              <w:jc w:val="center"/>
              <w:rPr>
                <w:b/>
                <w:bCs/>
                <w:color w:val="FFFFFF" w:themeColor="background1"/>
                <w:sz w:val="16"/>
                <w:szCs w:val="16"/>
              </w:rPr>
            </w:pPr>
            <w:r w:rsidRPr="009A736B">
              <w:rPr>
                <w:b/>
                <w:bCs/>
                <w:color w:val="FFFFFF" w:themeColor="background1"/>
                <w:sz w:val="16"/>
                <w:szCs w:val="16"/>
              </w:rPr>
              <w:t>New f</w:t>
            </w:r>
            <w:r w:rsidR="006129FA" w:rsidRPr="009A736B">
              <w:rPr>
                <w:b/>
                <w:bCs/>
                <w:color w:val="FFFFFF" w:themeColor="background1"/>
                <w:sz w:val="16"/>
                <w:szCs w:val="16"/>
              </w:rPr>
              <w:t>irst partial MST for 2027/28 financial year</w:t>
            </w:r>
          </w:p>
        </w:tc>
        <w:tc>
          <w:tcPr>
            <w:tcW w:w="1304" w:type="dxa"/>
            <w:shd w:val="clear" w:color="auto" w:fill="4472C4" w:themeFill="accent1"/>
          </w:tcPr>
          <w:p w14:paraId="61E19292" w14:textId="77777777" w:rsidR="006129FA" w:rsidRPr="009A736B" w:rsidRDefault="006129FA" w:rsidP="00A45471">
            <w:pPr>
              <w:spacing w:before="100" w:beforeAutospacing="1" w:after="100" w:afterAutospacing="1"/>
              <w:rPr>
                <w:b/>
                <w:bCs/>
                <w:color w:val="FFFFFF" w:themeColor="background1"/>
                <w:sz w:val="16"/>
                <w:szCs w:val="16"/>
              </w:rPr>
            </w:pPr>
          </w:p>
        </w:tc>
      </w:tr>
      <w:tr w:rsidR="006D6078" w:rsidRPr="00842D1D" w14:paraId="7E521D0E" w14:textId="77777777" w:rsidTr="00DA7087">
        <w:tc>
          <w:tcPr>
            <w:tcW w:w="842" w:type="dxa"/>
            <w:tcBorders>
              <w:bottom w:val="single" w:sz="4" w:space="0" w:color="auto"/>
            </w:tcBorders>
            <w:shd w:val="clear" w:color="auto" w:fill="4472C4" w:themeFill="accent1"/>
          </w:tcPr>
          <w:p w14:paraId="5F8B3166" w14:textId="3CD71BE0" w:rsidR="006D6078" w:rsidRPr="009A736B" w:rsidRDefault="006D6078" w:rsidP="006D6078">
            <w:pPr>
              <w:spacing w:before="100" w:beforeAutospacing="1" w:after="100" w:afterAutospacing="1"/>
              <w:rPr>
                <w:b/>
                <w:bCs/>
                <w:color w:val="FFFFFF" w:themeColor="background1"/>
                <w:sz w:val="16"/>
                <w:szCs w:val="16"/>
              </w:rPr>
            </w:pPr>
            <w:r w:rsidRPr="009A736B">
              <w:rPr>
                <w:b/>
                <w:bCs/>
                <w:color w:val="FFFFFF" w:themeColor="background1"/>
                <w:sz w:val="16"/>
                <w:szCs w:val="16"/>
              </w:rPr>
              <w:t>Run Type</w:t>
            </w:r>
          </w:p>
        </w:tc>
        <w:tc>
          <w:tcPr>
            <w:tcW w:w="1138" w:type="dxa"/>
            <w:tcBorders>
              <w:bottom w:val="single" w:sz="4" w:space="0" w:color="auto"/>
            </w:tcBorders>
            <w:shd w:val="clear" w:color="auto" w:fill="4472C4" w:themeFill="accent1"/>
          </w:tcPr>
          <w:p w14:paraId="79F30326" w14:textId="593CA245" w:rsidR="006D6078" w:rsidRPr="009A736B" w:rsidRDefault="006D6078" w:rsidP="00640DC1">
            <w:pPr>
              <w:spacing w:before="100" w:beforeAutospacing="1" w:after="100" w:afterAutospacing="1"/>
              <w:jc w:val="center"/>
              <w:rPr>
                <w:b/>
                <w:bCs/>
                <w:color w:val="FFFFFF" w:themeColor="background1"/>
                <w:sz w:val="16"/>
                <w:szCs w:val="16"/>
              </w:rPr>
            </w:pPr>
            <w:r w:rsidRPr="009A736B">
              <w:rPr>
                <w:b/>
                <w:bCs/>
                <w:color w:val="FFFFFF" w:themeColor="background1"/>
                <w:sz w:val="16"/>
                <w:szCs w:val="16"/>
              </w:rPr>
              <w:t>Latest Settlement Date</w:t>
            </w:r>
          </w:p>
        </w:tc>
        <w:tc>
          <w:tcPr>
            <w:tcW w:w="1134" w:type="dxa"/>
            <w:tcBorders>
              <w:bottom w:val="single" w:sz="4" w:space="0" w:color="auto"/>
            </w:tcBorders>
            <w:shd w:val="clear" w:color="auto" w:fill="4472C4" w:themeFill="accent1"/>
          </w:tcPr>
          <w:p w14:paraId="7AF10D0C" w14:textId="2FDF51D8" w:rsidR="006D6078" w:rsidRPr="009A736B" w:rsidRDefault="006D6078" w:rsidP="00640DC1">
            <w:pPr>
              <w:spacing w:before="100" w:beforeAutospacing="1" w:after="100" w:afterAutospacing="1"/>
              <w:jc w:val="center"/>
              <w:rPr>
                <w:b/>
                <w:bCs/>
                <w:color w:val="FFFFFF" w:themeColor="background1"/>
                <w:sz w:val="16"/>
                <w:szCs w:val="16"/>
              </w:rPr>
            </w:pPr>
            <w:r w:rsidRPr="009A736B">
              <w:rPr>
                <w:b/>
                <w:bCs/>
                <w:color w:val="FFFFFF" w:themeColor="background1"/>
                <w:sz w:val="16"/>
                <w:szCs w:val="16"/>
              </w:rPr>
              <w:t>Latest Payment Date</w:t>
            </w:r>
          </w:p>
        </w:tc>
        <w:tc>
          <w:tcPr>
            <w:tcW w:w="1190" w:type="dxa"/>
            <w:shd w:val="clear" w:color="auto" w:fill="4472C4" w:themeFill="accent1"/>
          </w:tcPr>
          <w:p w14:paraId="7ACCB4A0" w14:textId="062A14BA" w:rsidR="006D6078" w:rsidRPr="009A736B" w:rsidRDefault="006D6078" w:rsidP="00640DC1">
            <w:pPr>
              <w:spacing w:before="100" w:beforeAutospacing="1" w:after="100" w:afterAutospacing="1"/>
              <w:jc w:val="center"/>
              <w:rPr>
                <w:b/>
                <w:bCs/>
                <w:color w:val="FFFFFF" w:themeColor="background1"/>
                <w:sz w:val="16"/>
                <w:szCs w:val="16"/>
              </w:rPr>
            </w:pPr>
            <w:r w:rsidRPr="009A736B">
              <w:rPr>
                <w:b/>
                <w:bCs/>
                <w:color w:val="FFFFFF" w:themeColor="background1"/>
                <w:sz w:val="16"/>
                <w:szCs w:val="16"/>
              </w:rPr>
              <w:t>Earliest Settlement Date</w:t>
            </w:r>
          </w:p>
        </w:tc>
        <w:tc>
          <w:tcPr>
            <w:tcW w:w="1153" w:type="dxa"/>
            <w:shd w:val="clear" w:color="auto" w:fill="4472C4" w:themeFill="accent1"/>
          </w:tcPr>
          <w:p w14:paraId="4D4D2273" w14:textId="1D52C900" w:rsidR="006D6078" w:rsidRPr="009A736B" w:rsidRDefault="006D6078" w:rsidP="00640DC1">
            <w:pPr>
              <w:spacing w:before="100" w:beforeAutospacing="1" w:after="100" w:afterAutospacing="1"/>
              <w:jc w:val="center"/>
              <w:rPr>
                <w:b/>
                <w:bCs/>
                <w:color w:val="FFFFFF" w:themeColor="background1"/>
                <w:sz w:val="16"/>
                <w:szCs w:val="16"/>
              </w:rPr>
            </w:pPr>
            <w:r w:rsidRPr="009A736B">
              <w:rPr>
                <w:b/>
                <w:bCs/>
                <w:color w:val="FFFFFF" w:themeColor="background1"/>
                <w:sz w:val="16"/>
                <w:szCs w:val="16"/>
              </w:rPr>
              <w:t>Earliest Payment Date</w:t>
            </w:r>
          </w:p>
        </w:tc>
        <w:tc>
          <w:tcPr>
            <w:tcW w:w="1153" w:type="dxa"/>
            <w:shd w:val="clear" w:color="auto" w:fill="4472C4" w:themeFill="accent1"/>
          </w:tcPr>
          <w:p w14:paraId="1A3A46A7" w14:textId="1769C704" w:rsidR="006D6078" w:rsidRPr="009A736B" w:rsidRDefault="006D6078" w:rsidP="00640DC1">
            <w:pPr>
              <w:spacing w:before="100" w:beforeAutospacing="1" w:after="100" w:afterAutospacing="1"/>
              <w:jc w:val="center"/>
              <w:rPr>
                <w:b/>
                <w:bCs/>
                <w:color w:val="FFFFFF" w:themeColor="background1"/>
                <w:sz w:val="16"/>
                <w:szCs w:val="16"/>
              </w:rPr>
            </w:pPr>
            <w:r w:rsidRPr="009A736B">
              <w:rPr>
                <w:b/>
                <w:bCs/>
                <w:color w:val="FFFFFF" w:themeColor="background1"/>
                <w:sz w:val="16"/>
                <w:szCs w:val="16"/>
              </w:rPr>
              <w:t>Latest Settlement Date</w:t>
            </w:r>
          </w:p>
        </w:tc>
        <w:tc>
          <w:tcPr>
            <w:tcW w:w="1153" w:type="dxa"/>
            <w:shd w:val="clear" w:color="auto" w:fill="4472C4" w:themeFill="accent1"/>
          </w:tcPr>
          <w:p w14:paraId="48B53721" w14:textId="79B1997A" w:rsidR="006D6078" w:rsidRPr="009A736B" w:rsidRDefault="006D6078" w:rsidP="00640DC1">
            <w:pPr>
              <w:spacing w:before="100" w:beforeAutospacing="1" w:after="100" w:afterAutospacing="1"/>
              <w:jc w:val="center"/>
              <w:rPr>
                <w:b/>
                <w:bCs/>
                <w:color w:val="FFFFFF" w:themeColor="background1"/>
                <w:sz w:val="16"/>
                <w:szCs w:val="16"/>
              </w:rPr>
            </w:pPr>
            <w:r w:rsidRPr="009A736B">
              <w:rPr>
                <w:b/>
                <w:bCs/>
                <w:color w:val="FFFFFF" w:themeColor="background1"/>
                <w:sz w:val="16"/>
                <w:szCs w:val="16"/>
              </w:rPr>
              <w:t>Latest Payment Date</w:t>
            </w:r>
          </w:p>
        </w:tc>
        <w:tc>
          <w:tcPr>
            <w:tcW w:w="1304" w:type="dxa"/>
            <w:shd w:val="clear" w:color="auto" w:fill="4472C4" w:themeFill="accent1"/>
          </w:tcPr>
          <w:p w14:paraId="6B10CB3F" w14:textId="3BBAE6BB" w:rsidR="006D6078" w:rsidRPr="009A736B" w:rsidRDefault="006D6078" w:rsidP="006D6078">
            <w:pPr>
              <w:spacing w:before="100" w:beforeAutospacing="1" w:after="100" w:afterAutospacing="1"/>
              <w:rPr>
                <w:b/>
                <w:bCs/>
                <w:color w:val="FFFFFF" w:themeColor="background1"/>
                <w:sz w:val="16"/>
                <w:szCs w:val="16"/>
              </w:rPr>
            </w:pPr>
            <w:r w:rsidRPr="009A736B">
              <w:rPr>
                <w:b/>
                <w:bCs/>
                <w:color w:val="FFFFFF" w:themeColor="background1"/>
                <w:sz w:val="16"/>
                <w:szCs w:val="16"/>
              </w:rPr>
              <w:t>Notes</w:t>
            </w:r>
          </w:p>
        </w:tc>
      </w:tr>
      <w:tr w:rsidR="003252D1" w:rsidRPr="00842D1D" w14:paraId="17F2A8E3" w14:textId="77777777" w:rsidTr="00DA7087">
        <w:tc>
          <w:tcPr>
            <w:tcW w:w="842" w:type="dxa"/>
            <w:shd w:val="pct30" w:color="auto" w:fill="auto"/>
          </w:tcPr>
          <w:p w14:paraId="2F3194F4" w14:textId="637CA283" w:rsidR="003252D1" w:rsidRPr="009A736B" w:rsidRDefault="003252D1" w:rsidP="000A7178">
            <w:pPr>
              <w:spacing w:before="100" w:beforeAutospacing="1" w:after="100" w:afterAutospacing="1"/>
              <w:rPr>
                <w:b/>
                <w:bCs/>
                <w:color w:val="000000" w:themeColor="text1"/>
                <w:sz w:val="16"/>
                <w:szCs w:val="16"/>
              </w:rPr>
            </w:pPr>
            <w:r w:rsidRPr="009A736B">
              <w:rPr>
                <w:b/>
                <w:bCs/>
                <w:color w:val="000000" w:themeColor="text1"/>
                <w:sz w:val="16"/>
                <w:szCs w:val="16"/>
              </w:rPr>
              <w:t>II</w:t>
            </w:r>
          </w:p>
        </w:tc>
        <w:tc>
          <w:tcPr>
            <w:tcW w:w="1138" w:type="dxa"/>
            <w:shd w:val="pct10" w:color="auto" w:fill="auto"/>
          </w:tcPr>
          <w:p w14:paraId="1C2C19A7" w14:textId="4E68CBB7" w:rsidR="003252D1" w:rsidRPr="009A736B" w:rsidRDefault="00FB1456" w:rsidP="00640DC1">
            <w:pPr>
              <w:spacing w:before="100" w:beforeAutospacing="1" w:after="100" w:afterAutospacing="1"/>
              <w:jc w:val="center"/>
              <w:rPr>
                <w:rFonts w:ascii="Aptos" w:hAnsi="Aptos"/>
                <w:b/>
                <w:bCs/>
                <w:color w:val="000000" w:themeColor="text1"/>
                <w:sz w:val="16"/>
                <w:szCs w:val="16"/>
              </w:rPr>
            </w:pPr>
            <w:r>
              <w:rPr>
                <w:rFonts w:ascii="Aptos" w:hAnsi="Aptos"/>
                <w:b/>
                <w:bCs/>
                <w:color w:val="000000" w:themeColor="text1"/>
                <w:sz w:val="16"/>
                <w:szCs w:val="16"/>
              </w:rPr>
              <w:t>3</w:t>
            </w:r>
            <w:r w:rsidR="006D6078" w:rsidRPr="009A736B">
              <w:rPr>
                <w:rFonts w:ascii="Aptos" w:hAnsi="Aptos"/>
                <w:b/>
                <w:bCs/>
                <w:color w:val="000000" w:themeColor="text1"/>
                <w:sz w:val="16"/>
                <w:szCs w:val="16"/>
              </w:rPr>
              <w:t>1/0</w:t>
            </w:r>
            <w:r>
              <w:rPr>
                <w:rFonts w:ascii="Aptos" w:hAnsi="Aptos"/>
                <w:b/>
                <w:bCs/>
                <w:color w:val="000000" w:themeColor="text1"/>
                <w:sz w:val="16"/>
                <w:szCs w:val="16"/>
              </w:rPr>
              <w:t>3</w:t>
            </w:r>
            <w:r w:rsidR="006D6078" w:rsidRPr="009A736B">
              <w:rPr>
                <w:rFonts w:ascii="Aptos" w:hAnsi="Aptos"/>
                <w:b/>
                <w:bCs/>
                <w:color w:val="000000" w:themeColor="text1"/>
                <w:sz w:val="16"/>
                <w:szCs w:val="16"/>
              </w:rPr>
              <w:t>/2027</w:t>
            </w:r>
          </w:p>
        </w:tc>
        <w:tc>
          <w:tcPr>
            <w:tcW w:w="1134" w:type="dxa"/>
            <w:shd w:val="pct10" w:color="auto" w:fill="auto"/>
          </w:tcPr>
          <w:p w14:paraId="50AFAD9E" w14:textId="1E40428D" w:rsidR="003252D1" w:rsidRPr="009A736B" w:rsidRDefault="002B1776" w:rsidP="00640DC1">
            <w:pPr>
              <w:spacing w:before="100" w:beforeAutospacing="1" w:after="100" w:afterAutospacing="1"/>
              <w:jc w:val="center"/>
              <w:rPr>
                <w:rFonts w:ascii="Aptos" w:hAnsi="Aptos"/>
                <w:color w:val="000000" w:themeColor="text1"/>
                <w:sz w:val="16"/>
                <w:szCs w:val="16"/>
              </w:rPr>
            </w:pPr>
            <w:r w:rsidRPr="009A736B">
              <w:rPr>
                <w:rFonts w:ascii="Aptos" w:hAnsi="Aptos"/>
                <w:color w:val="000000" w:themeColor="text1"/>
                <w:sz w:val="16"/>
                <w:szCs w:val="16"/>
              </w:rPr>
              <w:t>28/04/2027</w:t>
            </w:r>
          </w:p>
        </w:tc>
        <w:tc>
          <w:tcPr>
            <w:tcW w:w="1190" w:type="dxa"/>
          </w:tcPr>
          <w:p w14:paraId="62E0DA4E" w14:textId="0A450162" w:rsidR="003252D1" w:rsidRPr="009A736B" w:rsidRDefault="00253CDB" w:rsidP="00640DC1">
            <w:pPr>
              <w:spacing w:before="100" w:beforeAutospacing="1" w:after="100" w:afterAutospacing="1"/>
              <w:jc w:val="center"/>
              <w:rPr>
                <w:rFonts w:ascii="Aptos" w:hAnsi="Aptos"/>
                <w:b/>
                <w:bCs/>
                <w:color w:val="000000" w:themeColor="text1"/>
                <w:sz w:val="16"/>
                <w:szCs w:val="16"/>
              </w:rPr>
            </w:pPr>
            <w:r w:rsidRPr="009A736B">
              <w:rPr>
                <w:rFonts w:ascii="Aptos" w:hAnsi="Aptos"/>
                <w:b/>
                <w:bCs/>
                <w:color w:val="000000" w:themeColor="text1"/>
                <w:sz w:val="16"/>
                <w:szCs w:val="16"/>
              </w:rPr>
              <w:t>01/04/2027</w:t>
            </w:r>
          </w:p>
        </w:tc>
        <w:tc>
          <w:tcPr>
            <w:tcW w:w="1153" w:type="dxa"/>
          </w:tcPr>
          <w:p w14:paraId="6D8F156E" w14:textId="05F3A8C0" w:rsidR="003252D1" w:rsidRPr="009A736B" w:rsidRDefault="00253CDB" w:rsidP="00640DC1">
            <w:pPr>
              <w:spacing w:before="100" w:beforeAutospacing="1" w:after="100" w:afterAutospacing="1"/>
              <w:jc w:val="center"/>
              <w:rPr>
                <w:rFonts w:ascii="Aptos" w:hAnsi="Aptos"/>
                <w:color w:val="000000" w:themeColor="text1"/>
                <w:sz w:val="16"/>
                <w:szCs w:val="16"/>
              </w:rPr>
            </w:pPr>
            <w:r w:rsidRPr="009A736B">
              <w:rPr>
                <w:rFonts w:ascii="Aptos" w:hAnsi="Aptos"/>
                <w:color w:val="000000" w:themeColor="text1"/>
                <w:sz w:val="16"/>
                <w:szCs w:val="16"/>
              </w:rPr>
              <w:t>29/04/2027</w:t>
            </w:r>
          </w:p>
        </w:tc>
        <w:tc>
          <w:tcPr>
            <w:tcW w:w="1153" w:type="dxa"/>
          </w:tcPr>
          <w:p w14:paraId="6723DCD7" w14:textId="232F6DAC" w:rsidR="003252D1" w:rsidRPr="009A736B" w:rsidRDefault="003252D1" w:rsidP="00640DC1">
            <w:pPr>
              <w:spacing w:before="100" w:beforeAutospacing="1" w:after="100" w:afterAutospacing="1"/>
              <w:jc w:val="center"/>
              <w:rPr>
                <w:rFonts w:ascii="Aptos" w:hAnsi="Aptos"/>
                <w:b/>
                <w:bCs/>
                <w:color w:val="000000" w:themeColor="text1"/>
                <w:sz w:val="16"/>
                <w:szCs w:val="16"/>
              </w:rPr>
            </w:pPr>
            <w:r w:rsidRPr="009A736B">
              <w:rPr>
                <w:rFonts w:ascii="Aptos" w:hAnsi="Aptos"/>
                <w:b/>
                <w:bCs/>
                <w:color w:val="000000" w:themeColor="text1"/>
                <w:sz w:val="16"/>
                <w:szCs w:val="16"/>
              </w:rPr>
              <w:t>01/07/2027</w:t>
            </w:r>
          </w:p>
        </w:tc>
        <w:tc>
          <w:tcPr>
            <w:tcW w:w="1153" w:type="dxa"/>
          </w:tcPr>
          <w:p w14:paraId="65DC23A2" w14:textId="2C21B0A2" w:rsidR="003252D1" w:rsidRPr="009A736B" w:rsidRDefault="003252D1" w:rsidP="00640DC1">
            <w:pPr>
              <w:spacing w:before="100" w:beforeAutospacing="1" w:after="100" w:afterAutospacing="1"/>
              <w:jc w:val="center"/>
              <w:rPr>
                <w:rFonts w:ascii="Aptos" w:hAnsi="Aptos"/>
                <w:b/>
                <w:bCs/>
                <w:color w:val="000000" w:themeColor="text1"/>
                <w:sz w:val="16"/>
                <w:szCs w:val="16"/>
              </w:rPr>
            </w:pPr>
            <w:r w:rsidRPr="009A736B">
              <w:rPr>
                <w:rFonts w:ascii="Aptos" w:hAnsi="Aptos"/>
                <w:color w:val="000000"/>
                <w:sz w:val="16"/>
                <w:szCs w:val="16"/>
              </w:rPr>
              <w:t>29/07/2027</w:t>
            </w:r>
          </w:p>
        </w:tc>
        <w:tc>
          <w:tcPr>
            <w:tcW w:w="1304" w:type="dxa"/>
          </w:tcPr>
          <w:p w14:paraId="494FDD89" w14:textId="77777777" w:rsidR="003252D1" w:rsidRPr="009A736B" w:rsidRDefault="003252D1" w:rsidP="000A7178">
            <w:pPr>
              <w:spacing w:before="100" w:beforeAutospacing="1" w:after="100" w:afterAutospacing="1"/>
              <w:rPr>
                <w:rFonts w:ascii="Aptos" w:hAnsi="Aptos"/>
                <w:b/>
                <w:bCs/>
                <w:color w:val="000000" w:themeColor="text1"/>
                <w:sz w:val="16"/>
                <w:szCs w:val="16"/>
              </w:rPr>
            </w:pPr>
          </w:p>
        </w:tc>
      </w:tr>
      <w:tr w:rsidR="002B1776" w:rsidRPr="00842D1D" w14:paraId="3F18A6D8" w14:textId="77777777" w:rsidTr="00DA7087">
        <w:tc>
          <w:tcPr>
            <w:tcW w:w="842" w:type="dxa"/>
            <w:shd w:val="pct30" w:color="auto" w:fill="auto"/>
          </w:tcPr>
          <w:p w14:paraId="5345D751" w14:textId="495E8F14" w:rsidR="002B1776" w:rsidRPr="009A736B" w:rsidRDefault="002B1776" w:rsidP="002B1776">
            <w:pPr>
              <w:spacing w:before="100" w:beforeAutospacing="1" w:after="100" w:afterAutospacing="1"/>
              <w:rPr>
                <w:b/>
                <w:bCs/>
                <w:color w:val="000000" w:themeColor="text1"/>
                <w:sz w:val="16"/>
                <w:szCs w:val="16"/>
              </w:rPr>
            </w:pPr>
            <w:r w:rsidRPr="009A736B">
              <w:rPr>
                <w:b/>
                <w:bCs/>
                <w:color w:val="000000" w:themeColor="text1"/>
                <w:sz w:val="16"/>
                <w:szCs w:val="16"/>
              </w:rPr>
              <w:t>SF</w:t>
            </w:r>
          </w:p>
        </w:tc>
        <w:tc>
          <w:tcPr>
            <w:tcW w:w="1138" w:type="dxa"/>
            <w:shd w:val="pct10" w:color="auto" w:fill="auto"/>
          </w:tcPr>
          <w:p w14:paraId="396229E0" w14:textId="3ADDD806" w:rsidR="002B1776" w:rsidRPr="009A736B" w:rsidRDefault="00FB1456" w:rsidP="00640DC1">
            <w:pPr>
              <w:spacing w:before="100" w:beforeAutospacing="1" w:after="100" w:afterAutospacing="1"/>
              <w:jc w:val="center"/>
              <w:rPr>
                <w:rFonts w:ascii="Aptos" w:hAnsi="Aptos"/>
                <w:b/>
                <w:bCs/>
                <w:color w:val="000000" w:themeColor="text1"/>
                <w:sz w:val="16"/>
                <w:szCs w:val="16"/>
              </w:rPr>
            </w:pPr>
            <w:r>
              <w:rPr>
                <w:rFonts w:ascii="Aptos" w:hAnsi="Aptos"/>
                <w:b/>
                <w:bCs/>
                <w:color w:val="000000" w:themeColor="text1"/>
                <w:sz w:val="16"/>
                <w:szCs w:val="16"/>
              </w:rPr>
              <w:t>3</w:t>
            </w:r>
            <w:r w:rsidRPr="009A736B">
              <w:rPr>
                <w:rFonts w:ascii="Aptos" w:hAnsi="Aptos"/>
                <w:b/>
                <w:bCs/>
                <w:color w:val="000000" w:themeColor="text1"/>
                <w:sz w:val="16"/>
                <w:szCs w:val="16"/>
              </w:rPr>
              <w:t>1/0</w:t>
            </w:r>
            <w:r>
              <w:rPr>
                <w:rFonts w:ascii="Aptos" w:hAnsi="Aptos"/>
                <w:b/>
                <w:bCs/>
                <w:color w:val="000000" w:themeColor="text1"/>
                <w:sz w:val="16"/>
                <w:szCs w:val="16"/>
              </w:rPr>
              <w:t>3</w:t>
            </w:r>
            <w:r w:rsidRPr="009A736B">
              <w:rPr>
                <w:rFonts w:ascii="Aptos" w:hAnsi="Aptos"/>
                <w:b/>
                <w:bCs/>
                <w:color w:val="000000" w:themeColor="text1"/>
                <w:sz w:val="16"/>
                <w:szCs w:val="16"/>
              </w:rPr>
              <w:t>/2027</w:t>
            </w:r>
          </w:p>
        </w:tc>
        <w:tc>
          <w:tcPr>
            <w:tcW w:w="1134" w:type="dxa"/>
            <w:shd w:val="pct10" w:color="auto" w:fill="auto"/>
          </w:tcPr>
          <w:p w14:paraId="01D383EF" w14:textId="45566B56" w:rsidR="002B1776" w:rsidRPr="009A736B" w:rsidRDefault="002B1776" w:rsidP="00640DC1">
            <w:pPr>
              <w:spacing w:before="100" w:beforeAutospacing="1" w:after="100" w:afterAutospacing="1"/>
              <w:jc w:val="center"/>
              <w:rPr>
                <w:rFonts w:ascii="Aptos" w:hAnsi="Aptos"/>
                <w:color w:val="000000" w:themeColor="text1"/>
                <w:sz w:val="16"/>
                <w:szCs w:val="16"/>
              </w:rPr>
            </w:pPr>
            <w:r w:rsidRPr="009A736B">
              <w:rPr>
                <w:rFonts w:ascii="Aptos" w:hAnsi="Aptos"/>
                <w:color w:val="000000" w:themeColor="text1"/>
                <w:sz w:val="16"/>
                <w:szCs w:val="16"/>
              </w:rPr>
              <w:t>28/04/2027</w:t>
            </w:r>
          </w:p>
        </w:tc>
        <w:tc>
          <w:tcPr>
            <w:tcW w:w="1190" w:type="dxa"/>
          </w:tcPr>
          <w:p w14:paraId="05ED3BFD" w14:textId="23B553EB" w:rsidR="002B1776" w:rsidRPr="009A736B" w:rsidRDefault="002B1776" w:rsidP="00640DC1">
            <w:pPr>
              <w:spacing w:before="100" w:beforeAutospacing="1" w:after="100" w:afterAutospacing="1"/>
              <w:jc w:val="center"/>
              <w:rPr>
                <w:rFonts w:ascii="Aptos" w:hAnsi="Aptos"/>
                <w:b/>
                <w:bCs/>
                <w:color w:val="000000" w:themeColor="text1"/>
                <w:sz w:val="16"/>
                <w:szCs w:val="16"/>
              </w:rPr>
            </w:pPr>
            <w:r w:rsidRPr="009A736B">
              <w:rPr>
                <w:rFonts w:ascii="Aptos" w:hAnsi="Aptos"/>
                <w:b/>
                <w:bCs/>
                <w:color w:val="000000" w:themeColor="text1"/>
                <w:sz w:val="16"/>
                <w:szCs w:val="16"/>
              </w:rPr>
              <w:t>01/04/2027</w:t>
            </w:r>
          </w:p>
        </w:tc>
        <w:tc>
          <w:tcPr>
            <w:tcW w:w="1153" w:type="dxa"/>
          </w:tcPr>
          <w:p w14:paraId="26C7B47E" w14:textId="7E611810" w:rsidR="002B1776" w:rsidRPr="009A736B" w:rsidRDefault="002B1776" w:rsidP="00640DC1">
            <w:pPr>
              <w:spacing w:before="100" w:beforeAutospacing="1" w:after="100" w:afterAutospacing="1"/>
              <w:jc w:val="center"/>
              <w:rPr>
                <w:rFonts w:ascii="Aptos" w:hAnsi="Aptos"/>
                <w:color w:val="000000" w:themeColor="text1"/>
                <w:sz w:val="16"/>
                <w:szCs w:val="16"/>
              </w:rPr>
            </w:pPr>
            <w:r w:rsidRPr="009A736B">
              <w:rPr>
                <w:rFonts w:ascii="Aptos" w:hAnsi="Aptos"/>
                <w:color w:val="000000" w:themeColor="text1"/>
                <w:sz w:val="16"/>
                <w:szCs w:val="16"/>
              </w:rPr>
              <w:t>29/04/2027</w:t>
            </w:r>
          </w:p>
        </w:tc>
        <w:tc>
          <w:tcPr>
            <w:tcW w:w="1153" w:type="dxa"/>
          </w:tcPr>
          <w:p w14:paraId="79230291" w14:textId="253614C6" w:rsidR="002B1776" w:rsidRPr="009A736B" w:rsidRDefault="002B1776" w:rsidP="00640DC1">
            <w:pPr>
              <w:spacing w:before="100" w:beforeAutospacing="1" w:after="100" w:afterAutospacing="1"/>
              <w:jc w:val="center"/>
              <w:rPr>
                <w:rFonts w:ascii="Aptos" w:hAnsi="Aptos"/>
                <w:b/>
                <w:bCs/>
                <w:color w:val="000000" w:themeColor="text1"/>
                <w:sz w:val="16"/>
                <w:szCs w:val="16"/>
              </w:rPr>
            </w:pPr>
            <w:r w:rsidRPr="009A736B">
              <w:rPr>
                <w:rFonts w:ascii="Aptos" w:hAnsi="Aptos"/>
                <w:b/>
                <w:bCs/>
                <w:color w:val="000000" w:themeColor="text1"/>
                <w:sz w:val="16"/>
                <w:szCs w:val="16"/>
              </w:rPr>
              <w:t>01/07/2027</w:t>
            </w:r>
          </w:p>
        </w:tc>
        <w:tc>
          <w:tcPr>
            <w:tcW w:w="1153" w:type="dxa"/>
          </w:tcPr>
          <w:p w14:paraId="4F267494" w14:textId="4C54AFAD" w:rsidR="002B1776" w:rsidRPr="009A736B" w:rsidRDefault="002B1776" w:rsidP="00640DC1">
            <w:pPr>
              <w:spacing w:before="100" w:beforeAutospacing="1" w:after="100" w:afterAutospacing="1"/>
              <w:jc w:val="center"/>
              <w:rPr>
                <w:rFonts w:ascii="Aptos" w:hAnsi="Aptos"/>
                <w:b/>
                <w:bCs/>
                <w:color w:val="000000" w:themeColor="text1"/>
                <w:sz w:val="16"/>
                <w:szCs w:val="16"/>
              </w:rPr>
            </w:pPr>
            <w:r w:rsidRPr="009A736B">
              <w:rPr>
                <w:rFonts w:ascii="Aptos" w:hAnsi="Aptos"/>
                <w:color w:val="000000"/>
                <w:sz w:val="16"/>
                <w:szCs w:val="16"/>
              </w:rPr>
              <w:t>29/07/2027</w:t>
            </w:r>
          </w:p>
        </w:tc>
        <w:tc>
          <w:tcPr>
            <w:tcW w:w="1304" w:type="dxa"/>
          </w:tcPr>
          <w:p w14:paraId="11532E01" w14:textId="77777777" w:rsidR="002B1776" w:rsidRPr="009A736B" w:rsidRDefault="002B1776" w:rsidP="002B1776">
            <w:pPr>
              <w:spacing w:before="100" w:beforeAutospacing="1" w:after="100" w:afterAutospacing="1"/>
              <w:rPr>
                <w:rFonts w:ascii="Aptos" w:hAnsi="Aptos"/>
                <w:b/>
                <w:bCs/>
                <w:color w:val="000000" w:themeColor="text1"/>
                <w:sz w:val="16"/>
                <w:szCs w:val="16"/>
              </w:rPr>
            </w:pPr>
          </w:p>
        </w:tc>
      </w:tr>
      <w:tr w:rsidR="002B1776" w:rsidRPr="00842D1D" w14:paraId="79A3B26F" w14:textId="77777777" w:rsidTr="00DA7087">
        <w:tc>
          <w:tcPr>
            <w:tcW w:w="842" w:type="dxa"/>
            <w:shd w:val="pct30" w:color="auto" w:fill="auto"/>
          </w:tcPr>
          <w:p w14:paraId="2FC57513" w14:textId="64924839" w:rsidR="002B1776" w:rsidRPr="009A736B" w:rsidRDefault="002B1776" w:rsidP="002B1776">
            <w:pPr>
              <w:spacing w:before="100" w:beforeAutospacing="1" w:after="100" w:afterAutospacing="1"/>
              <w:rPr>
                <w:b/>
                <w:bCs/>
                <w:color w:val="000000" w:themeColor="text1"/>
                <w:sz w:val="16"/>
                <w:szCs w:val="16"/>
              </w:rPr>
            </w:pPr>
            <w:r w:rsidRPr="009A736B">
              <w:rPr>
                <w:b/>
                <w:bCs/>
                <w:color w:val="000000" w:themeColor="text1"/>
                <w:sz w:val="16"/>
                <w:szCs w:val="16"/>
              </w:rPr>
              <w:t>R1</w:t>
            </w:r>
          </w:p>
        </w:tc>
        <w:tc>
          <w:tcPr>
            <w:tcW w:w="1138" w:type="dxa"/>
            <w:shd w:val="pct10" w:color="auto" w:fill="auto"/>
          </w:tcPr>
          <w:p w14:paraId="4529341E" w14:textId="56BB5589" w:rsidR="002B1776" w:rsidRPr="009A736B" w:rsidRDefault="002B1776" w:rsidP="00640DC1">
            <w:pPr>
              <w:spacing w:before="100" w:beforeAutospacing="1" w:after="100" w:afterAutospacing="1"/>
              <w:jc w:val="center"/>
              <w:rPr>
                <w:rFonts w:ascii="Aptos" w:hAnsi="Aptos"/>
                <w:b/>
                <w:bCs/>
                <w:color w:val="000000" w:themeColor="text1"/>
                <w:sz w:val="16"/>
                <w:szCs w:val="16"/>
              </w:rPr>
            </w:pPr>
            <w:r w:rsidRPr="009A736B">
              <w:rPr>
                <w:rFonts w:ascii="Aptos" w:hAnsi="Aptos"/>
                <w:b/>
                <w:bCs/>
                <w:color w:val="000000" w:themeColor="text1"/>
                <w:sz w:val="16"/>
                <w:szCs w:val="16"/>
              </w:rPr>
              <w:t>02/03/2027</w:t>
            </w:r>
          </w:p>
        </w:tc>
        <w:tc>
          <w:tcPr>
            <w:tcW w:w="1134" w:type="dxa"/>
            <w:shd w:val="pct10" w:color="auto" w:fill="auto"/>
          </w:tcPr>
          <w:p w14:paraId="015E7E91" w14:textId="0EB4F6FC" w:rsidR="002B1776" w:rsidRPr="009A736B" w:rsidRDefault="002B1776" w:rsidP="00640DC1">
            <w:pPr>
              <w:spacing w:before="100" w:beforeAutospacing="1" w:after="100" w:afterAutospacing="1"/>
              <w:jc w:val="center"/>
              <w:rPr>
                <w:rFonts w:ascii="Aptos" w:hAnsi="Aptos"/>
                <w:color w:val="000000" w:themeColor="text1"/>
                <w:sz w:val="16"/>
                <w:szCs w:val="16"/>
              </w:rPr>
            </w:pPr>
            <w:r w:rsidRPr="009A736B">
              <w:rPr>
                <w:rFonts w:ascii="Aptos" w:hAnsi="Aptos"/>
                <w:color w:val="000000" w:themeColor="text1"/>
                <w:sz w:val="16"/>
                <w:szCs w:val="16"/>
              </w:rPr>
              <w:t>28/04/2027</w:t>
            </w:r>
          </w:p>
        </w:tc>
        <w:tc>
          <w:tcPr>
            <w:tcW w:w="1190" w:type="dxa"/>
          </w:tcPr>
          <w:p w14:paraId="58C1310C" w14:textId="15BDC622" w:rsidR="002B1776" w:rsidRPr="009A736B" w:rsidRDefault="002B1776" w:rsidP="00640DC1">
            <w:pPr>
              <w:spacing w:before="100" w:beforeAutospacing="1" w:after="100" w:afterAutospacing="1"/>
              <w:jc w:val="center"/>
              <w:rPr>
                <w:rFonts w:ascii="Aptos" w:hAnsi="Aptos"/>
                <w:b/>
                <w:bCs/>
                <w:color w:val="000000" w:themeColor="text1"/>
                <w:sz w:val="16"/>
                <w:szCs w:val="16"/>
              </w:rPr>
            </w:pPr>
            <w:r w:rsidRPr="009A736B">
              <w:rPr>
                <w:rFonts w:ascii="Aptos" w:hAnsi="Aptos"/>
                <w:b/>
                <w:bCs/>
                <w:color w:val="000000" w:themeColor="text1"/>
                <w:sz w:val="16"/>
                <w:szCs w:val="16"/>
              </w:rPr>
              <w:t>03/03/2027</w:t>
            </w:r>
          </w:p>
        </w:tc>
        <w:tc>
          <w:tcPr>
            <w:tcW w:w="1153" w:type="dxa"/>
          </w:tcPr>
          <w:p w14:paraId="5585F09A" w14:textId="7F71DA77" w:rsidR="002B1776" w:rsidRPr="009A736B" w:rsidRDefault="002B1776" w:rsidP="00640DC1">
            <w:pPr>
              <w:spacing w:before="100" w:beforeAutospacing="1" w:after="100" w:afterAutospacing="1"/>
              <w:jc w:val="center"/>
              <w:rPr>
                <w:rFonts w:ascii="Aptos" w:hAnsi="Aptos"/>
                <w:color w:val="000000" w:themeColor="text1"/>
                <w:sz w:val="16"/>
                <w:szCs w:val="16"/>
              </w:rPr>
            </w:pPr>
            <w:r w:rsidRPr="009A736B">
              <w:rPr>
                <w:rFonts w:ascii="Aptos" w:hAnsi="Aptos"/>
                <w:color w:val="000000" w:themeColor="text1"/>
                <w:sz w:val="16"/>
                <w:szCs w:val="16"/>
              </w:rPr>
              <w:t>29/04/2027</w:t>
            </w:r>
          </w:p>
        </w:tc>
        <w:tc>
          <w:tcPr>
            <w:tcW w:w="1153" w:type="dxa"/>
          </w:tcPr>
          <w:p w14:paraId="06838483" w14:textId="566400F7" w:rsidR="002B1776" w:rsidRPr="009A736B" w:rsidRDefault="002B1776" w:rsidP="00640DC1">
            <w:pPr>
              <w:spacing w:before="100" w:beforeAutospacing="1" w:after="100" w:afterAutospacing="1"/>
              <w:jc w:val="center"/>
              <w:rPr>
                <w:rFonts w:ascii="Aptos" w:hAnsi="Aptos"/>
                <w:b/>
                <w:bCs/>
                <w:color w:val="000000" w:themeColor="text1"/>
                <w:sz w:val="16"/>
                <w:szCs w:val="16"/>
              </w:rPr>
            </w:pPr>
            <w:r w:rsidRPr="009A736B">
              <w:rPr>
                <w:rFonts w:ascii="Aptos" w:hAnsi="Aptos"/>
                <w:b/>
                <w:bCs/>
                <w:color w:val="000000" w:themeColor="text1"/>
                <w:sz w:val="16"/>
                <w:szCs w:val="16"/>
              </w:rPr>
              <w:t>06/06/2027</w:t>
            </w:r>
          </w:p>
        </w:tc>
        <w:tc>
          <w:tcPr>
            <w:tcW w:w="1153" w:type="dxa"/>
          </w:tcPr>
          <w:p w14:paraId="7E7F3F52" w14:textId="67E45869" w:rsidR="002B1776" w:rsidRPr="009A736B" w:rsidRDefault="002B1776" w:rsidP="00640DC1">
            <w:pPr>
              <w:spacing w:before="100" w:beforeAutospacing="1" w:after="100" w:afterAutospacing="1"/>
              <w:jc w:val="center"/>
              <w:rPr>
                <w:rFonts w:ascii="Aptos" w:hAnsi="Aptos"/>
                <w:b/>
                <w:bCs/>
                <w:color w:val="000000" w:themeColor="text1"/>
                <w:sz w:val="16"/>
                <w:szCs w:val="16"/>
              </w:rPr>
            </w:pPr>
            <w:r w:rsidRPr="009A736B">
              <w:rPr>
                <w:rFonts w:ascii="Aptos" w:hAnsi="Aptos"/>
                <w:color w:val="000000"/>
                <w:sz w:val="16"/>
                <w:szCs w:val="16"/>
              </w:rPr>
              <w:t>29/07/2027</w:t>
            </w:r>
          </w:p>
        </w:tc>
        <w:tc>
          <w:tcPr>
            <w:tcW w:w="1304" w:type="dxa"/>
          </w:tcPr>
          <w:p w14:paraId="72AD33A8" w14:textId="77777777" w:rsidR="002B1776" w:rsidRPr="009A736B" w:rsidRDefault="002B1776" w:rsidP="002B1776">
            <w:pPr>
              <w:spacing w:before="100" w:beforeAutospacing="1" w:after="100" w:afterAutospacing="1"/>
              <w:rPr>
                <w:rFonts w:ascii="Aptos" w:hAnsi="Aptos"/>
                <w:b/>
                <w:bCs/>
                <w:color w:val="000000" w:themeColor="text1"/>
                <w:sz w:val="16"/>
                <w:szCs w:val="16"/>
              </w:rPr>
            </w:pPr>
          </w:p>
        </w:tc>
      </w:tr>
      <w:tr w:rsidR="002B1776" w:rsidRPr="00842D1D" w14:paraId="6C393562" w14:textId="77777777" w:rsidTr="00DA7087">
        <w:tc>
          <w:tcPr>
            <w:tcW w:w="842" w:type="dxa"/>
            <w:shd w:val="pct30" w:color="auto" w:fill="auto"/>
          </w:tcPr>
          <w:p w14:paraId="180136A6" w14:textId="4E1A9903" w:rsidR="002B1776" w:rsidRPr="009A736B" w:rsidRDefault="002B1776" w:rsidP="002B1776">
            <w:pPr>
              <w:spacing w:before="100" w:beforeAutospacing="1" w:after="100" w:afterAutospacing="1"/>
              <w:rPr>
                <w:b/>
                <w:bCs/>
                <w:color w:val="000000" w:themeColor="text1"/>
                <w:sz w:val="16"/>
                <w:szCs w:val="16"/>
              </w:rPr>
            </w:pPr>
            <w:r w:rsidRPr="009A736B">
              <w:rPr>
                <w:b/>
                <w:bCs/>
                <w:color w:val="000000" w:themeColor="text1"/>
                <w:sz w:val="16"/>
                <w:szCs w:val="16"/>
              </w:rPr>
              <w:t>R2</w:t>
            </w:r>
          </w:p>
        </w:tc>
        <w:tc>
          <w:tcPr>
            <w:tcW w:w="1138" w:type="dxa"/>
            <w:shd w:val="pct10" w:color="auto" w:fill="auto"/>
          </w:tcPr>
          <w:p w14:paraId="019A4E8F" w14:textId="6803AB80" w:rsidR="002B1776" w:rsidRPr="009A736B" w:rsidRDefault="00FE1C41" w:rsidP="00640DC1">
            <w:pPr>
              <w:spacing w:before="100" w:beforeAutospacing="1" w:after="100" w:afterAutospacing="1"/>
              <w:jc w:val="center"/>
              <w:rPr>
                <w:rFonts w:ascii="Aptos" w:hAnsi="Aptos"/>
                <w:b/>
                <w:bCs/>
                <w:color w:val="000000" w:themeColor="text1"/>
                <w:sz w:val="16"/>
                <w:szCs w:val="16"/>
              </w:rPr>
            </w:pPr>
            <w:r w:rsidRPr="00FE1C41">
              <w:rPr>
                <w:rFonts w:ascii="Aptos" w:hAnsi="Aptos"/>
                <w:b/>
                <w:bCs/>
                <w:color w:val="000000" w:themeColor="text1"/>
                <w:sz w:val="16"/>
                <w:szCs w:val="16"/>
              </w:rPr>
              <w:t>28/12/2026</w:t>
            </w:r>
          </w:p>
        </w:tc>
        <w:tc>
          <w:tcPr>
            <w:tcW w:w="1134" w:type="dxa"/>
            <w:shd w:val="pct10" w:color="auto" w:fill="auto"/>
          </w:tcPr>
          <w:p w14:paraId="6BE0252C" w14:textId="4F73EB80" w:rsidR="002B1776" w:rsidRPr="009A736B" w:rsidRDefault="002B1776" w:rsidP="00640DC1">
            <w:pPr>
              <w:spacing w:before="100" w:beforeAutospacing="1" w:after="100" w:afterAutospacing="1"/>
              <w:jc w:val="center"/>
              <w:rPr>
                <w:rFonts w:ascii="Aptos" w:hAnsi="Aptos"/>
                <w:color w:val="000000" w:themeColor="text1"/>
                <w:sz w:val="16"/>
                <w:szCs w:val="16"/>
              </w:rPr>
            </w:pPr>
            <w:r w:rsidRPr="009A736B">
              <w:rPr>
                <w:rFonts w:ascii="Aptos" w:hAnsi="Aptos"/>
                <w:color w:val="000000" w:themeColor="text1"/>
                <w:sz w:val="16"/>
                <w:szCs w:val="16"/>
              </w:rPr>
              <w:t>28/04/2027</w:t>
            </w:r>
          </w:p>
        </w:tc>
        <w:tc>
          <w:tcPr>
            <w:tcW w:w="1190" w:type="dxa"/>
          </w:tcPr>
          <w:p w14:paraId="17C465AB" w14:textId="6957AB45" w:rsidR="002B1776" w:rsidRPr="009A736B" w:rsidRDefault="002B1776" w:rsidP="00640DC1">
            <w:pPr>
              <w:spacing w:before="100" w:beforeAutospacing="1" w:after="100" w:afterAutospacing="1"/>
              <w:jc w:val="center"/>
              <w:rPr>
                <w:rFonts w:ascii="Aptos" w:hAnsi="Aptos"/>
                <w:b/>
                <w:bCs/>
                <w:color w:val="000000" w:themeColor="text1"/>
                <w:sz w:val="16"/>
                <w:szCs w:val="16"/>
              </w:rPr>
            </w:pPr>
            <w:r w:rsidRPr="009A736B">
              <w:rPr>
                <w:rFonts w:ascii="Aptos" w:hAnsi="Aptos"/>
                <w:b/>
                <w:bCs/>
                <w:color w:val="000000" w:themeColor="text1"/>
                <w:sz w:val="16"/>
                <w:szCs w:val="16"/>
              </w:rPr>
              <w:t>29/12/2026</w:t>
            </w:r>
          </w:p>
        </w:tc>
        <w:tc>
          <w:tcPr>
            <w:tcW w:w="1153" w:type="dxa"/>
          </w:tcPr>
          <w:p w14:paraId="644F5EBC" w14:textId="38055759" w:rsidR="002B1776" w:rsidRPr="009A736B" w:rsidRDefault="002B1776" w:rsidP="00640DC1">
            <w:pPr>
              <w:spacing w:before="100" w:beforeAutospacing="1" w:after="100" w:afterAutospacing="1"/>
              <w:jc w:val="center"/>
              <w:rPr>
                <w:rFonts w:ascii="Aptos" w:hAnsi="Aptos"/>
                <w:color w:val="000000" w:themeColor="text1"/>
                <w:sz w:val="16"/>
                <w:szCs w:val="16"/>
              </w:rPr>
            </w:pPr>
            <w:r w:rsidRPr="009A736B">
              <w:rPr>
                <w:rFonts w:ascii="Aptos" w:hAnsi="Aptos"/>
                <w:color w:val="000000" w:themeColor="text1"/>
                <w:sz w:val="16"/>
                <w:szCs w:val="16"/>
              </w:rPr>
              <w:t>29/04/2027</w:t>
            </w:r>
          </w:p>
        </w:tc>
        <w:tc>
          <w:tcPr>
            <w:tcW w:w="1153" w:type="dxa"/>
          </w:tcPr>
          <w:p w14:paraId="647D20EB" w14:textId="0E6C1ADE" w:rsidR="002B1776" w:rsidRPr="009A736B" w:rsidRDefault="002B1776" w:rsidP="00640DC1">
            <w:pPr>
              <w:spacing w:before="100" w:beforeAutospacing="1" w:after="100" w:afterAutospacing="1"/>
              <w:jc w:val="center"/>
              <w:rPr>
                <w:rFonts w:ascii="Aptos" w:hAnsi="Aptos"/>
                <w:b/>
                <w:bCs/>
                <w:color w:val="000000" w:themeColor="text1"/>
                <w:sz w:val="16"/>
                <w:szCs w:val="16"/>
              </w:rPr>
            </w:pPr>
            <w:r w:rsidRPr="009A736B">
              <w:rPr>
                <w:rFonts w:ascii="Aptos" w:hAnsi="Aptos"/>
                <w:b/>
                <w:bCs/>
                <w:color w:val="000000" w:themeColor="text1"/>
                <w:sz w:val="16"/>
                <w:szCs w:val="16"/>
              </w:rPr>
              <w:t>31/03/2027</w:t>
            </w:r>
          </w:p>
        </w:tc>
        <w:tc>
          <w:tcPr>
            <w:tcW w:w="1153" w:type="dxa"/>
          </w:tcPr>
          <w:p w14:paraId="2F64CDDF" w14:textId="05F8DFED" w:rsidR="002B1776" w:rsidRPr="009A736B" w:rsidRDefault="002B1776" w:rsidP="00640DC1">
            <w:pPr>
              <w:spacing w:before="100" w:beforeAutospacing="1" w:after="100" w:afterAutospacing="1"/>
              <w:jc w:val="center"/>
              <w:rPr>
                <w:rFonts w:ascii="Aptos" w:hAnsi="Aptos"/>
                <w:b/>
                <w:bCs/>
                <w:color w:val="000000" w:themeColor="text1"/>
                <w:sz w:val="16"/>
                <w:szCs w:val="16"/>
              </w:rPr>
            </w:pPr>
            <w:r w:rsidRPr="009A736B">
              <w:rPr>
                <w:rFonts w:ascii="Aptos" w:hAnsi="Aptos"/>
                <w:color w:val="000000"/>
                <w:sz w:val="16"/>
                <w:szCs w:val="16"/>
              </w:rPr>
              <w:t>29/07/2027</w:t>
            </w:r>
          </w:p>
        </w:tc>
        <w:tc>
          <w:tcPr>
            <w:tcW w:w="1304" w:type="dxa"/>
          </w:tcPr>
          <w:p w14:paraId="493AB4DC" w14:textId="77777777" w:rsidR="002B1776" w:rsidRPr="009A736B" w:rsidRDefault="002B1776" w:rsidP="002B1776">
            <w:pPr>
              <w:spacing w:before="100" w:beforeAutospacing="1" w:after="100" w:afterAutospacing="1"/>
              <w:rPr>
                <w:rFonts w:ascii="Aptos" w:hAnsi="Aptos"/>
                <w:b/>
                <w:bCs/>
                <w:color w:val="000000" w:themeColor="text1"/>
                <w:sz w:val="16"/>
                <w:szCs w:val="16"/>
              </w:rPr>
            </w:pPr>
          </w:p>
        </w:tc>
      </w:tr>
      <w:tr w:rsidR="002B1776" w:rsidRPr="00842D1D" w14:paraId="4FD0A5B1" w14:textId="77777777" w:rsidTr="00DA7087">
        <w:tc>
          <w:tcPr>
            <w:tcW w:w="842" w:type="dxa"/>
            <w:shd w:val="pct30" w:color="auto" w:fill="auto"/>
          </w:tcPr>
          <w:p w14:paraId="69C1EC28" w14:textId="05B3F2AC" w:rsidR="002B1776" w:rsidRPr="009A736B" w:rsidRDefault="002B1776" w:rsidP="002B1776">
            <w:pPr>
              <w:spacing w:before="100" w:beforeAutospacing="1" w:after="100" w:afterAutospacing="1"/>
              <w:rPr>
                <w:b/>
                <w:bCs/>
                <w:color w:val="000000" w:themeColor="text1"/>
                <w:sz w:val="16"/>
                <w:szCs w:val="16"/>
              </w:rPr>
            </w:pPr>
            <w:r w:rsidRPr="009A736B">
              <w:rPr>
                <w:b/>
                <w:bCs/>
                <w:color w:val="000000" w:themeColor="text1"/>
                <w:sz w:val="16"/>
                <w:szCs w:val="16"/>
              </w:rPr>
              <w:t>R3</w:t>
            </w:r>
          </w:p>
        </w:tc>
        <w:tc>
          <w:tcPr>
            <w:tcW w:w="1138" w:type="dxa"/>
            <w:shd w:val="pct10" w:color="auto" w:fill="auto"/>
          </w:tcPr>
          <w:p w14:paraId="4F8DA89A" w14:textId="4559DF90" w:rsidR="002B1776" w:rsidRPr="009A736B" w:rsidRDefault="00FE1C41" w:rsidP="00640DC1">
            <w:pPr>
              <w:spacing w:before="100" w:beforeAutospacing="1" w:after="100" w:afterAutospacing="1"/>
              <w:jc w:val="center"/>
              <w:rPr>
                <w:rFonts w:ascii="Aptos" w:hAnsi="Aptos"/>
                <w:b/>
                <w:bCs/>
                <w:color w:val="000000" w:themeColor="text1"/>
                <w:sz w:val="16"/>
                <w:szCs w:val="16"/>
              </w:rPr>
            </w:pPr>
            <w:r w:rsidRPr="00FE1C41">
              <w:rPr>
                <w:rFonts w:ascii="Aptos" w:hAnsi="Aptos"/>
                <w:b/>
                <w:bCs/>
                <w:color w:val="000000" w:themeColor="text1"/>
                <w:sz w:val="16"/>
                <w:szCs w:val="16"/>
              </w:rPr>
              <w:t>17/09/2026</w:t>
            </w:r>
          </w:p>
        </w:tc>
        <w:tc>
          <w:tcPr>
            <w:tcW w:w="1134" w:type="dxa"/>
            <w:shd w:val="pct10" w:color="auto" w:fill="auto"/>
          </w:tcPr>
          <w:p w14:paraId="2395F223" w14:textId="2D1E720E" w:rsidR="002B1776" w:rsidRPr="009A736B" w:rsidRDefault="002B1776" w:rsidP="00640DC1">
            <w:pPr>
              <w:spacing w:before="100" w:beforeAutospacing="1" w:after="100" w:afterAutospacing="1"/>
              <w:jc w:val="center"/>
              <w:rPr>
                <w:rFonts w:ascii="Aptos" w:hAnsi="Aptos"/>
                <w:color w:val="000000" w:themeColor="text1"/>
                <w:sz w:val="16"/>
                <w:szCs w:val="16"/>
              </w:rPr>
            </w:pPr>
            <w:r w:rsidRPr="009A736B">
              <w:rPr>
                <w:rFonts w:ascii="Aptos" w:hAnsi="Aptos"/>
                <w:color w:val="000000" w:themeColor="text1"/>
                <w:sz w:val="16"/>
                <w:szCs w:val="16"/>
              </w:rPr>
              <w:t>28/04/2027</w:t>
            </w:r>
          </w:p>
        </w:tc>
        <w:tc>
          <w:tcPr>
            <w:tcW w:w="1190" w:type="dxa"/>
          </w:tcPr>
          <w:p w14:paraId="0889EF45" w14:textId="4C502B3A" w:rsidR="002B1776" w:rsidRPr="009A736B" w:rsidRDefault="002B1776" w:rsidP="00640DC1">
            <w:pPr>
              <w:spacing w:before="100" w:beforeAutospacing="1" w:after="100" w:afterAutospacing="1"/>
              <w:jc w:val="center"/>
              <w:rPr>
                <w:rFonts w:ascii="Aptos" w:hAnsi="Aptos"/>
                <w:b/>
                <w:bCs/>
                <w:color w:val="000000" w:themeColor="text1"/>
                <w:sz w:val="16"/>
                <w:szCs w:val="16"/>
              </w:rPr>
            </w:pPr>
            <w:r w:rsidRPr="009A736B">
              <w:rPr>
                <w:rFonts w:ascii="Aptos" w:hAnsi="Aptos"/>
                <w:b/>
                <w:bCs/>
                <w:color w:val="000000" w:themeColor="text1"/>
                <w:sz w:val="16"/>
                <w:szCs w:val="16"/>
              </w:rPr>
              <w:t>18/09/2026</w:t>
            </w:r>
          </w:p>
        </w:tc>
        <w:tc>
          <w:tcPr>
            <w:tcW w:w="1153" w:type="dxa"/>
          </w:tcPr>
          <w:p w14:paraId="0D99A09F" w14:textId="070DB3FB" w:rsidR="002B1776" w:rsidRPr="009A736B" w:rsidRDefault="002B1776" w:rsidP="00640DC1">
            <w:pPr>
              <w:spacing w:before="100" w:beforeAutospacing="1" w:after="100" w:afterAutospacing="1"/>
              <w:jc w:val="center"/>
              <w:rPr>
                <w:rFonts w:ascii="Aptos" w:hAnsi="Aptos"/>
                <w:color w:val="000000" w:themeColor="text1"/>
                <w:sz w:val="16"/>
                <w:szCs w:val="16"/>
              </w:rPr>
            </w:pPr>
            <w:r w:rsidRPr="009A736B">
              <w:rPr>
                <w:rFonts w:ascii="Aptos" w:hAnsi="Aptos"/>
                <w:color w:val="000000" w:themeColor="text1"/>
                <w:sz w:val="16"/>
                <w:szCs w:val="16"/>
              </w:rPr>
              <w:t>29/04/2027</w:t>
            </w:r>
          </w:p>
        </w:tc>
        <w:tc>
          <w:tcPr>
            <w:tcW w:w="1153" w:type="dxa"/>
          </w:tcPr>
          <w:p w14:paraId="2EACDCF2" w14:textId="53F232F4" w:rsidR="002B1776" w:rsidRPr="009A736B" w:rsidRDefault="002B1776" w:rsidP="00640DC1">
            <w:pPr>
              <w:spacing w:before="100" w:beforeAutospacing="1" w:after="100" w:afterAutospacing="1"/>
              <w:jc w:val="center"/>
              <w:rPr>
                <w:rFonts w:ascii="Aptos" w:hAnsi="Aptos"/>
                <w:b/>
                <w:bCs/>
                <w:color w:val="000000" w:themeColor="text1"/>
                <w:sz w:val="16"/>
                <w:szCs w:val="16"/>
              </w:rPr>
            </w:pPr>
            <w:r w:rsidRPr="009A736B">
              <w:rPr>
                <w:rFonts w:ascii="Aptos" w:hAnsi="Aptos"/>
                <w:b/>
                <w:bCs/>
                <w:color w:val="000000" w:themeColor="text1"/>
                <w:sz w:val="16"/>
                <w:szCs w:val="16"/>
              </w:rPr>
              <w:t>30/09/2027</w:t>
            </w:r>
          </w:p>
        </w:tc>
        <w:tc>
          <w:tcPr>
            <w:tcW w:w="1153" w:type="dxa"/>
          </w:tcPr>
          <w:p w14:paraId="38A4F034" w14:textId="6FE30A5F" w:rsidR="002B1776" w:rsidRPr="009A736B" w:rsidRDefault="002B1776" w:rsidP="00640DC1">
            <w:pPr>
              <w:spacing w:before="100" w:beforeAutospacing="1" w:after="100" w:afterAutospacing="1"/>
              <w:jc w:val="center"/>
              <w:rPr>
                <w:rFonts w:ascii="Aptos" w:hAnsi="Aptos"/>
                <w:b/>
                <w:bCs/>
                <w:color w:val="000000" w:themeColor="text1"/>
                <w:sz w:val="16"/>
                <w:szCs w:val="16"/>
              </w:rPr>
            </w:pPr>
            <w:r w:rsidRPr="009A736B">
              <w:rPr>
                <w:rFonts w:ascii="Aptos" w:hAnsi="Aptos"/>
                <w:color w:val="000000"/>
                <w:sz w:val="16"/>
                <w:szCs w:val="16"/>
              </w:rPr>
              <w:t>12/05/2027</w:t>
            </w:r>
          </w:p>
        </w:tc>
        <w:tc>
          <w:tcPr>
            <w:tcW w:w="1304" w:type="dxa"/>
          </w:tcPr>
          <w:p w14:paraId="2A9FCEE3" w14:textId="4E59D04C" w:rsidR="002B1776" w:rsidRPr="00FB1456" w:rsidRDefault="00A40416" w:rsidP="002B1776">
            <w:pPr>
              <w:spacing w:before="100" w:beforeAutospacing="1" w:after="100" w:afterAutospacing="1"/>
              <w:rPr>
                <w:rFonts w:ascii="Aptos" w:hAnsi="Aptos"/>
                <w:i/>
                <w:iCs/>
                <w:color w:val="000000" w:themeColor="text1"/>
                <w:sz w:val="10"/>
                <w:szCs w:val="10"/>
              </w:rPr>
            </w:pPr>
            <w:r w:rsidRPr="00A40416">
              <w:rPr>
                <w:rFonts w:ascii="Aptos" w:hAnsi="Aptos"/>
                <w:b/>
                <w:bCs/>
                <w:i/>
                <w:iCs/>
                <w:color w:val="4472C4" w:themeColor="accent1"/>
                <w:sz w:val="13"/>
                <w:szCs w:val="13"/>
              </w:rPr>
              <w:t>R3 is being dropped</w:t>
            </w:r>
            <w:r>
              <w:rPr>
                <w:rFonts w:ascii="Aptos" w:hAnsi="Aptos"/>
                <w:i/>
                <w:iCs/>
                <w:color w:val="4472C4" w:themeColor="accent1"/>
                <w:sz w:val="13"/>
                <w:szCs w:val="13"/>
              </w:rPr>
              <w:t xml:space="preserve"> - </w:t>
            </w:r>
            <w:r w:rsidR="00FB1456" w:rsidRPr="00FB1456">
              <w:rPr>
                <w:rFonts w:ascii="Aptos" w:hAnsi="Aptos"/>
                <w:i/>
                <w:iCs/>
                <w:color w:val="4472C4" w:themeColor="accent1"/>
                <w:sz w:val="13"/>
                <w:szCs w:val="13"/>
              </w:rPr>
              <w:t xml:space="preserve">R3 </w:t>
            </w:r>
            <w:r w:rsidR="00FB1456">
              <w:rPr>
                <w:rFonts w:ascii="Aptos" w:hAnsi="Aptos"/>
                <w:i/>
                <w:iCs/>
                <w:color w:val="4472C4" w:themeColor="accent1"/>
                <w:sz w:val="13"/>
                <w:szCs w:val="13"/>
              </w:rPr>
              <w:t>r</w:t>
            </w:r>
            <w:r w:rsidR="00FB1456" w:rsidRPr="00FB1456">
              <w:rPr>
                <w:rFonts w:ascii="Aptos" w:hAnsi="Aptos"/>
                <w:i/>
                <w:iCs/>
                <w:color w:val="4472C4" w:themeColor="accent1"/>
                <w:sz w:val="13"/>
                <w:szCs w:val="13"/>
              </w:rPr>
              <w:t xml:space="preserve">uns no longer required after </w:t>
            </w:r>
            <w:r w:rsidR="00FB1456">
              <w:rPr>
                <w:rFonts w:ascii="Aptos" w:hAnsi="Aptos"/>
                <w:i/>
                <w:iCs/>
                <w:color w:val="4472C4" w:themeColor="accent1"/>
                <w:sz w:val="13"/>
                <w:szCs w:val="13"/>
              </w:rPr>
              <w:t xml:space="preserve">SD </w:t>
            </w:r>
            <w:r w:rsidR="00FB1456" w:rsidRPr="00FB1456">
              <w:rPr>
                <w:rFonts w:ascii="Aptos" w:hAnsi="Aptos"/>
                <w:i/>
                <w:iCs/>
                <w:color w:val="4472C4" w:themeColor="accent1"/>
                <w:sz w:val="13"/>
                <w:szCs w:val="13"/>
              </w:rPr>
              <w:t xml:space="preserve">30/09/2027 as </w:t>
            </w:r>
            <w:r w:rsidR="00FB1456">
              <w:rPr>
                <w:rFonts w:ascii="Aptos" w:hAnsi="Aptos"/>
                <w:i/>
                <w:iCs/>
                <w:color w:val="4472C4" w:themeColor="accent1"/>
                <w:sz w:val="13"/>
                <w:szCs w:val="13"/>
              </w:rPr>
              <w:t xml:space="preserve">SD </w:t>
            </w:r>
            <w:r w:rsidR="00FB1456" w:rsidRPr="00FB1456">
              <w:rPr>
                <w:rFonts w:ascii="Aptos" w:hAnsi="Aptos"/>
                <w:i/>
                <w:iCs/>
                <w:color w:val="4472C4" w:themeColor="accent1"/>
                <w:sz w:val="13"/>
                <w:szCs w:val="13"/>
              </w:rPr>
              <w:t>01/10/2027 becomes RF run at 7 months</w:t>
            </w:r>
          </w:p>
        </w:tc>
      </w:tr>
      <w:tr w:rsidR="002B1776" w:rsidRPr="00842D1D" w14:paraId="45C251CD" w14:textId="77777777" w:rsidTr="00DA7087">
        <w:tc>
          <w:tcPr>
            <w:tcW w:w="842" w:type="dxa"/>
            <w:shd w:val="pct30" w:color="auto" w:fill="auto"/>
          </w:tcPr>
          <w:p w14:paraId="12715F3B" w14:textId="71156DC2" w:rsidR="002B1776" w:rsidRPr="009A736B" w:rsidRDefault="002B1776" w:rsidP="002B1776">
            <w:pPr>
              <w:spacing w:before="100" w:beforeAutospacing="1" w:after="100" w:afterAutospacing="1"/>
              <w:rPr>
                <w:b/>
                <w:bCs/>
                <w:color w:val="000000" w:themeColor="text1"/>
                <w:sz w:val="16"/>
                <w:szCs w:val="16"/>
              </w:rPr>
            </w:pPr>
            <w:r w:rsidRPr="009A736B">
              <w:rPr>
                <w:b/>
                <w:bCs/>
                <w:color w:val="000000" w:themeColor="text1"/>
                <w:sz w:val="16"/>
                <w:szCs w:val="16"/>
              </w:rPr>
              <w:t>RF        (as is -14 months)</w:t>
            </w:r>
          </w:p>
        </w:tc>
        <w:tc>
          <w:tcPr>
            <w:tcW w:w="1138" w:type="dxa"/>
            <w:tcBorders>
              <w:bottom w:val="single" w:sz="4" w:space="0" w:color="auto"/>
            </w:tcBorders>
            <w:shd w:val="pct10" w:color="auto" w:fill="auto"/>
          </w:tcPr>
          <w:p w14:paraId="138AC199" w14:textId="77777777" w:rsidR="00FE1C41" w:rsidRPr="00FE1C41" w:rsidRDefault="00FE1C41" w:rsidP="00640DC1">
            <w:pPr>
              <w:spacing w:before="100" w:beforeAutospacing="1" w:after="100" w:afterAutospacing="1"/>
              <w:jc w:val="center"/>
              <w:rPr>
                <w:rFonts w:ascii="Aptos" w:hAnsi="Aptos"/>
                <w:b/>
                <w:bCs/>
                <w:color w:val="000000" w:themeColor="text1"/>
                <w:sz w:val="16"/>
                <w:szCs w:val="16"/>
              </w:rPr>
            </w:pPr>
            <w:r w:rsidRPr="00FE1C41">
              <w:rPr>
                <w:rFonts w:ascii="Aptos" w:hAnsi="Aptos"/>
                <w:b/>
                <w:bCs/>
                <w:color w:val="000000" w:themeColor="text1"/>
                <w:sz w:val="16"/>
                <w:szCs w:val="16"/>
              </w:rPr>
              <w:t>02/03/2026</w:t>
            </w:r>
          </w:p>
          <w:p w14:paraId="225F0B70" w14:textId="77777777" w:rsidR="002B1776" w:rsidRPr="009A736B" w:rsidRDefault="002B1776" w:rsidP="00640DC1">
            <w:pPr>
              <w:spacing w:before="100" w:beforeAutospacing="1" w:after="100" w:afterAutospacing="1"/>
              <w:jc w:val="center"/>
              <w:rPr>
                <w:rFonts w:ascii="Aptos" w:hAnsi="Aptos"/>
                <w:b/>
                <w:bCs/>
                <w:color w:val="000000" w:themeColor="text1"/>
                <w:sz w:val="16"/>
                <w:szCs w:val="16"/>
              </w:rPr>
            </w:pPr>
          </w:p>
        </w:tc>
        <w:tc>
          <w:tcPr>
            <w:tcW w:w="1134" w:type="dxa"/>
            <w:tcBorders>
              <w:bottom w:val="single" w:sz="4" w:space="0" w:color="auto"/>
            </w:tcBorders>
            <w:shd w:val="pct10" w:color="auto" w:fill="auto"/>
          </w:tcPr>
          <w:p w14:paraId="4D65AFE9" w14:textId="040A53CA" w:rsidR="002B1776" w:rsidRPr="009A736B" w:rsidRDefault="002B1776" w:rsidP="00640DC1">
            <w:pPr>
              <w:spacing w:before="100" w:beforeAutospacing="1" w:after="100" w:afterAutospacing="1"/>
              <w:jc w:val="center"/>
              <w:rPr>
                <w:rFonts w:ascii="Aptos" w:hAnsi="Aptos"/>
                <w:color w:val="000000" w:themeColor="text1"/>
                <w:sz w:val="16"/>
                <w:szCs w:val="16"/>
              </w:rPr>
            </w:pPr>
            <w:r w:rsidRPr="009A736B">
              <w:rPr>
                <w:rFonts w:ascii="Aptos" w:hAnsi="Aptos"/>
                <w:color w:val="000000" w:themeColor="text1"/>
                <w:sz w:val="16"/>
                <w:szCs w:val="16"/>
              </w:rPr>
              <w:t>28/04/2027</w:t>
            </w:r>
          </w:p>
        </w:tc>
        <w:tc>
          <w:tcPr>
            <w:tcW w:w="1190" w:type="dxa"/>
          </w:tcPr>
          <w:p w14:paraId="33469996" w14:textId="1F289F4D" w:rsidR="002B1776" w:rsidRPr="009A736B" w:rsidRDefault="002B1776" w:rsidP="00640DC1">
            <w:pPr>
              <w:spacing w:before="100" w:beforeAutospacing="1" w:after="100" w:afterAutospacing="1"/>
              <w:jc w:val="center"/>
              <w:rPr>
                <w:rFonts w:ascii="Aptos" w:hAnsi="Aptos"/>
                <w:b/>
                <w:bCs/>
                <w:color w:val="000000" w:themeColor="text1"/>
                <w:sz w:val="16"/>
                <w:szCs w:val="16"/>
              </w:rPr>
            </w:pPr>
            <w:r w:rsidRPr="009A736B">
              <w:rPr>
                <w:rFonts w:ascii="Aptos" w:hAnsi="Aptos"/>
                <w:b/>
                <w:bCs/>
                <w:color w:val="000000" w:themeColor="text1"/>
                <w:sz w:val="16"/>
                <w:szCs w:val="16"/>
              </w:rPr>
              <w:t>03/03/2026</w:t>
            </w:r>
          </w:p>
        </w:tc>
        <w:tc>
          <w:tcPr>
            <w:tcW w:w="1153" w:type="dxa"/>
          </w:tcPr>
          <w:p w14:paraId="5D5CF2BC" w14:textId="5403924F" w:rsidR="002B1776" w:rsidRPr="009A736B" w:rsidRDefault="002B1776" w:rsidP="00640DC1">
            <w:pPr>
              <w:spacing w:before="100" w:beforeAutospacing="1" w:after="100" w:afterAutospacing="1"/>
              <w:jc w:val="center"/>
              <w:rPr>
                <w:rFonts w:ascii="Aptos" w:hAnsi="Aptos"/>
                <w:color w:val="000000" w:themeColor="text1"/>
                <w:sz w:val="16"/>
                <w:szCs w:val="16"/>
              </w:rPr>
            </w:pPr>
            <w:r w:rsidRPr="009A736B">
              <w:rPr>
                <w:rFonts w:ascii="Aptos" w:hAnsi="Aptos"/>
                <w:color w:val="000000" w:themeColor="text1"/>
                <w:sz w:val="16"/>
                <w:szCs w:val="16"/>
              </w:rPr>
              <w:t>29/04/2027</w:t>
            </w:r>
          </w:p>
        </w:tc>
        <w:tc>
          <w:tcPr>
            <w:tcW w:w="1153" w:type="dxa"/>
          </w:tcPr>
          <w:p w14:paraId="367ED76D" w14:textId="59B3AF67" w:rsidR="002B1776" w:rsidRPr="009A736B" w:rsidRDefault="002B1776" w:rsidP="00640DC1">
            <w:pPr>
              <w:spacing w:before="100" w:beforeAutospacing="1" w:after="100" w:afterAutospacing="1"/>
              <w:jc w:val="center"/>
              <w:rPr>
                <w:rFonts w:ascii="Aptos" w:hAnsi="Aptos"/>
                <w:b/>
                <w:bCs/>
                <w:color w:val="000000" w:themeColor="text1"/>
                <w:sz w:val="16"/>
                <w:szCs w:val="16"/>
              </w:rPr>
            </w:pPr>
            <w:r w:rsidRPr="009A736B">
              <w:rPr>
                <w:rFonts w:ascii="Aptos" w:hAnsi="Aptos"/>
                <w:b/>
                <w:bCs/>
                <w:color w:val="000000" w:themeColor="text1"/>
                <w:sz w:val="16"/>
                <w:szCs w:val="16"/>
              </w:rPr>
              <w:t>04/06/2027</w:t>
            </w:r>
          </w:p>
        </w:tc>
        <w:tc>
          <w:tcPr>
            <w:tcW w:w="1153" w:type="dxa"/>
          </w:tcPr>
          <w:p w14:paraId="3B1B3276" w14:textId="1475CB89" w:rsidR="002B1776" w:rsidRPr="009A736B" w:rsidRDefault="002B1776" w:rsidP="00640DC1">
            <w:pPr>
              <w:spacing w:before="100" w:beforeAutospacing="1" w:after="100" w:afterAutospacing="1"/>
              <w:jc w:val="center"/>
              <w:rPr>
                <w:rFonts w:ascii="Aptos" w:hAnsi="Aptos"/>
                <w:b/>
                <w:bCs/>
                <w:color w:val="000000" w:themeColor="text1"/>
                <w:sz w:val="16"/>
                <w:szCs w:val="16"/>
              </w:rPr>
            </w:pPr>
            <w:r w:rsidRPr="009A736B">
              <w:rPr>
                <w:rFonts w:ascii="Aptos" w:hAnsi="Aptos"/>
                <w:color w:val="000000"/>
                <w:sz w:val="16"/>
                <w:szCs w:val="16"/>
              </w:rPr>
              <w:t>29/07/2027</w:t>
            </w:r>
          </w:p>
        </w:tc>
        <w:tc>
          <w:tcPr>
            <w:tcW w:w="1304" w:type="dxa"/>
          </w:tcPr>
          <w:p w14:paraId="1D6BA5BF" w14:textId="77777777" w:rsidR="002B1776" w:rsidRPr="009A736B" w:rsidRDefault="002B1776" w:rsidP="002B1776">
            <w:pPr>
              <w:spacing w:before="100" w:beforeAutospacing="1" w:after="100" w:afterAutospacing="1"/>
              <w:rPr>
                <w:rFonts w:ascii="Aptos" w:hAnsi="Aptos"/>
                <w:b/>
                <w:bCs/>
                <w:color w:val="000000" w:themeColor="text1"/>
                <w:sz w:val="16"/>
                <w:szCs w:val="16"/>
              </w:rPr>
            </w:pPr>
          </w:p>
        </w:tc>
      </w:tr>
      <w:tr w:rsidR="002B1776" w:rsidRPr="00842D1D" w14:paraId="62B4954E" w14:textId="77777777" w:rsidTr="00DA7087">
        <w:tc>
          <w:tcPr>
            <w:tcW w:w="842" w:type="dxa"/>
            <w:shd w:val="pct30" w:color="auto" w:fill="auto"/>
          </w:tcPr>
          <w:p w14:paraId="4AC8EEE7" w14:textId="1140BC10" w:rsidR="002B1776" w:rsidRPr="009A736B" w:rsidRDefault="002B1776" w:rsidP="002B1776">
            <w:pPr>
              <w:spacing w:before="100" w:beforeAutospacing="1" w:after="100" w:afterAutospacing="1"/>
              <w:rPr>
                <w:b/>
                <w:bCs/>
                <w:color w:val="000000" w:themeColor="text1"/>
                <w:sz w:val="16"/>
                <w:szCs w:val="16"/>
              </w:rPr>
            </w:pPr>
            <w:r w:rsidRPr="009A736B">
              <w:rPr>
                <w:b/>
                <w:bCs/>
                <w:color w:val="000000" w:themeColor="text1"/>
                <w:sz w:val="16"/>
                <w:szCs w:val="16"/>
              </w:rPr>
              <w:t>RF       (to be</w:t>
            </w:r>
            <w:r w:rsidR="00B30C28" w:rsidRPr="009A736B">
              <w:rPr>
                <w:b/>
                <w:bCs/>
                <w:color w:val="000000" w:themeColor="text1"/>
                <w:sz w:val="16"/>
                <w:szCs w:val="16"/>
              </w:rPr>
              <w:t xml:space="preserve"> </w:t>
            </w:r>
            <w:r w:rsidRPr="009A736B">
              <w:rPr>
                <w:b/>
                <w:bCs/>
                <w:color w:val="000000" w:themeColor="text1"/>
                <w:sz w:val="16"/>
                <w:szCs w:val="16"/>
              </w:rPr>
              <w:t>- 7 months</w:t>
            </w:r>
            <w:r w:rsidR="00B30C28" w:rsidRPr="009A736B">
              <w:rPr>
                <w:b/>
                <w:bCs/>
                <w:color w:val="000000" w:themeColor="text1"/>
                <w:sz w:val="16"/>
                <w:szCs w:val="16"/>
              </w:rPr>
              <w:t>)</w:t>
            </w:r>
          </w:p>
        </w:tc>
        <w:tc>
          <w:tcPr>
            <w:tcW w:w="1138" w:type="dxa"/>
            <w:shd w:val="pct10" w:color="auto" w:fill="auto"/>
          </w:tcPr>
          <w:p w14:paraId="1981EE0F" w14:textId="7794188B" w:rsidR="002B1776" w:rsidRPr="009A736B" w:rsidRDefault="002B1776" w:rsidP="00640DC1">
            <w:pPr>
              <w:spacing w:before="100" w:beforeAutospacing="1" w:after="100" w:afterAutospacing="1"/>
              <w:jc w:val="center"/>
              <w:rPr>
                <w:rFonts w:ascii="Aptos" w:hAnsi="Aptos"/>
                <w:b/>
                <w:bCs/>
                <w:color w:val="000000" w:themeColor="text1"/>
                <w:sz w:val="16"/>
                <w:szCs w:val="16"/>
              </w:rPr>
            </w:pPr>
            <w:r w:rsidRPr="009A736B">
              <w:rPr>
                <w:rFonts w:ascii="Aptos" w:hAnsi="Aptos"/>
                <w:b/>
                <w:bCs/>
                <w:color w:val="000000" w:themeColor="text1"/>
                <w:sz w:val="16"/>
                <w:szCs w:val="16"/>
              </w:rPr>
              <w:t>n/a</w:t>
            </w:r>
          </w:p>
        </w:tc>
        <w:tc>
          <w:tcPr>
            <w:tcW w:w="1134" w:type="dxa"/>
            <w:shd w:val="pct10" w:color="auto" w:fill="auto"/>
          </w:tcPr>
          <w:p w14:paraId="7CBA4946" w14:textId="23F2FB7E" w:rsidR="002B1776" w:rsidRPr="009A736B" w:rsidRDefault="002B1776" w:rsidP="00640DC1">
            <w:pPr>
              <w:spacing w:before="100" w:beforeAutospacing="1" w:after="100" w:afterAutospacing="1"/>
              <w:jc w:val="center"/>
              <w:rPr>
                <w:rFonts w:ascii="Aptos" w:hAnsi="Aptos"/>
                <w:color w:val="000000" w:themeColor="text1"/>
                <w:sz w:val="16"/>
                <w:szCs w:val="16"/>
              </w:rPr>
            </w:pPr>
            <w:r w:rsidRPr="009A736B">
              <w:rPr>
                <w:rFonts w:ascii="Aptos" w:hAnsi="Aptos"/>
                <w:color w:val="000000" w:themeColor="text1"/>
                <w:sz w:val="16"/>
                <w:szCs w:val="16"/>
              </w:rPr>
              <w:t>n/a</w:t>
            </w:r>
          </w:p>
        </w:tc>
        <w:tc>
          <w:tcPr>
            <w:tcW w:w="1190" w:type="dxa"/>
          </w:tcPr>
          <w:p w14:paraId="28967CA2" w14:textId="4E0A76B2" w:rsidR="002B1776" w:rsidRPr="009A736B" w:rsidRDefault="002B1776" w:rsidP="00640DC1">
            <w:pPr>
              <w:spacing w:before="100" w:beforeAutospacing="1" w:after="100" w:afterAutospacing="1"/>
              <w:jc w:val="center"/>
              <w:rPr>
                <w:rFonts w:ascii="Aptos" w:hAnsi="Aptos"/>
                <w:b/>
                <w:bCs/>
                <w:color w:val="000000" w:themeColor="text1"/>
                <w:sz w:val="16"/>
                <w:szCs w:val="16"/>
              </w:rPr>
            </w:pPr>
            <w:r w:rsidRPr="009A736B">
              <w:rPr>
                <w:rFonts w:ascii="Aptos" w:hAnsi="Aptos"/>
                <w:b/>
                <w:bCs/>
                <w:color w:val="000000" w:themeColor="text1"/>
                <w:sz w:val="16"/>
                <w:szCs w:val="16"/>
              </w:rPr>
              <w:t>01/10/2026</w:t>
            </w:r>
          </w:p>
        </w:tc>
        <w:tc>
          <w:tcPr>
            <w:tcW w:w="1153" w:type="dxa"/>
          </w:tcPr>
          <w:p w14:paraId="0C1C4DE6" w14:textId="66A9A9B7" w:rsidR="002B1776" w:rsidRPr="009A736B" w:rsidRDefault="002B1776" w:rsidP="00640DC1">
            <w:pPr>
              <w:spacing w:before="100" w:beforeAutospacing="1" w:after="100" w:afterAutospacing="1"/>
              <w:jc w:val="center"/>
              <w:rPr>
                <w:rFonts w:ascii="Aptos" w:hAnsi="Aptos"/>
                <w:color w:val="000000" w:themeColor="text1"/>
                <w:sz w:val="16"/>
                <w:szCs w:val="16"/>
              </w:rPr>
            </w:pPr>
            <w:r w:rsidRPr="009A736B">
              <w:rPr>
                <w:rFonts w:ascii="Aptos" w:hAnsi="Aptos"/>
                <w:color w:val="000000" w:themeColor="text1"/>
                <w:sz w:val="16"/>
                <w:szCs w:val="16"/>
              </w:rPr>
              <w:t>13/05/2027</w:t>
            </w:r>
          </w:p>
        </w:tc>
        <w:tc>
          <w:tcPr>
            <w:tcW w:w="1153" w:type="dxa"/>
          </w:tcPr>
          <w:p w14:paraId="30381BC2" w14:textId="51D8FADA" w:rsidR="002B1776" w:rsidRPr="009A736B" w:rsidRDefault="002B1776" w:rsidP="00640DC1">
            <w:pPr>
              <w:spacing w:before="100" w:beforeAutospacing="1" w:after="100" w:afterAutospacing="1"/>
              <w:jc w:val="center"/>
              <w:rPr>
                <w:rFonts w:ascii="Aptos" w:hAnsi="Aptos"/>
                <w:b/>
                <w:bCs/>
                <w:color w:val="000000" w:themeColor="text1"/>
                <w:sz w:val="16"/>
                <w:szCs w:val="16"/>
              </w:rPr>
            </w:pPr>
            <w:r w:rsidRPr="009A736B">
              <w:rPr>
                <w:rFonts w:ascii="Aptos" w:hAnsi="Aptos"/>
                <w:b/>
                <w:bCs/>
                <w:color w:val="000000" w:themeColor="text1"/>
                <w:sz w:val="16"/>
                <w:szCs w:val="16"/>
              </w:rPr>
              <w:t>16/12/2026</w:t>
            </w:r>
          </w:p>
        </w:tc>
        <w:tc>
          <w:tcPr>
            <w:tcW w:w="1153" w:type="dxa"/>
          </w:tcPr>
          <w:p w14:paraId="738DB133" w14:textId="060E07E3" w:rsidR="002B1776" w:rsidRPr="009A736B" w:rsidRDefault="002B1776" w:rsidP="00640DC1">
            <w:pPr>
              <w:spacing w:before="100" w:beforeAutospacing="1" w:after="100" w:afterAutospacing="1"/>
              <w:jc w:val="center"/>
              <w:rPr>
                <w:rFonts w:ascii="Aptos" w:hAnsi="Aptos"/>
                <w:b/>
                <w:bCs/>
                <w:color w:val="000000" w:themeColor="text1"/>
                <w:sz w:val="16"/>
                <w:szCs w:val="16"/>
              </w:rPr>
            </w:pPr>
            <w:r w:rsidRPr="009A736B">
              <w:rPr>
                <w:rFonts w:ascii="Aptos" w:hAnsi="Aptos"/>
                <w:color w:val="000000"/>
                <w:sz w:val="16"/>
                <w:szCs w:val="16"/>
              </w:rPr>
              <w:t>29/07/2027</w:t>
            </w:r>
          </w:p>
        </w:tc>
        <w:tc>
          <w:tcPr>
            <w:tcW w:w="1304" w:type="dxa"/>
          </w:tcPr>
          <w:p w14:paraId="1DD3D58F" w14:textId="77777777" w:rsidR="002B1776" w:rsidRPr="009A736B" w:rsidRDefault="002B1776" w:rsidP="002B1776">
            <w:pPr>
              <w:spacing w:before="100" w:beforeAutospacing="1" w:after="100" w:afterAutospacing="1"/>
              <w:rPr>
                <w:rFonts w:ascii="Aptos" w:hAnsi="Aptos"/>
                <w:b/>
                <w:bCs/>
                <w:color w:val="000000" w:themeColor="text1"/>
                <w:sz w:val="16"/>
                <w:szCs w:val="16"/>
              </w:rPr>
            </w:pPr>
          </w:p>
        </w:tc>
      </w:tr>
      <w:tr w:rsidR="0000724B" w:rsidRPr="00842D1D" w14:paraId="6E453FC8" w14:textId="77777777" w:rsidTr="00DA7087">
        <w:trPr>
          <w:trHeight w:val="1115"/>
        </w:trPr>
        <w:tc>
          <w:tcPr>
            <w:tcW w:w="842" w:type="dxa"/>
            <w:shd w:val="pct30" w:color="auto" w:fill="auto"/>
          </w:tcPr>
          <w:p w14:paraId="1419EE7C" w14:textId="515BA5CD" w:rsidR="0000724B" w:rsidRPr="009A736B" w:rsidRDefault="0000724B" w:rsidP="0000724B">
            <w:pPr>
              <w:spacing w:before="100" w:beforeAutospacing="1" w:after="100" w:afterAutospacing="1"/>
              <w:rPr>
                <w:b/>
                <w:bCs/>
                <w:color w:val="000000" w:themeColor="text1"/>
                <w:sz w:val="16"/>
                <w:szCs w:val="16"/>
              </w:rPr>
            </w:pPr>
            <w:r>
              <w:rPr>
                <w:b/>
                <w:bCs/>
                <w:color w:val="000000" w:themeColor="text1"/>
                <w:sz w:val="16"/>
                <w:szCs w:val="16"/>
              </w:rPr>
              <w:t>DF</w:t>
            </w:r>
          </w:p>
        </w:tc>
        <w:tc>
          <w:tcPr>
            <w:tcW w:w="1138" w:type="dxa"/>
            <w:shd w:val="pct10" w:color="auto" w:fill="auto"/>
          </w:tcPr>
          <w:p w14:paraId="67961AC8" w14:textId="41B12FA4" w:rsidR="00DA7087" w:rsidRPr="00C85649" w:rsidRDefault="00DA7087" w:rsidP="0000724B">
            <w:pPr>
              <w:spacing w:before="100" w:beforeAutospacing="1" w:after="100" w:afterAutospacing="1"/>
              <w:jc w:val="center"/>
              <w:rPr>
                <w:rFonts w:ascii="Aptos" w:hAnsi="Aptos"/>
                <w:b/>
                <w:bCs/>
                <w:color w:val="2E74B5" w:themeColor="accent5" w:themeShade="BF"/>
                <w:sz w:val="16"/>
                <w:szCs w:val="16"/>
              </w:rPr>
            </w:pPr>
            <w:r w:rsidRPr="00C85649">
              <w:rPr>
                <w:rFonts w:ascii="Aptos" w:hAnsi="Aptos"/>
                <w:b/>
                <w:bCs/>
                <w:color w:val="2E74B5" w:themeColor="accent5" w:themeShade="BF"/>
                <w:sz w:val="16"/>
                <w:szCs w:val="16"/>
              </w:rPr>
              <w:t>Published via PFSR not ISD</w:t>
            </w:r>
          </w:p>
          <w:p w14:paraId="08AC54B3" w14:textId="78DFCA5F" w:rsidR="00DA7087" w:rsidRPr="00C85649" w:rsidRDefault="00DA7087" w:rsidP="0000724B">
            <w:pPr>
              <w:spacing w:before="100" w:beforeAutospacing="1" w:after="100" w:afterAutospacing="1"/>
              <w:jc w:val="center"/>
              <w:rPr>
                <w:rFonts w:ascii="Aptos" w:hAnsi="Aptos"/>
                <w:b/>
                <w:bCs/>
                <w:color w:val="2E74B5" w:themeColor="accent5" w:themeShade="BF"/>
                <w:sz w:val="16"/>
                <w:szCs w:val="16"/>
              </w:rPr>
            </w:pPr>
            <w:r w:rsidRPr="00C85649">
              <w:rPr>
                <w:rFonts w:ascii="Aptos" w:hAnsi="Aptos"/>
                <w:b/>
                <w:bCs/>
                <w:color w:val="2E74B5" w:themeColor="accent5" w:themeShade="BF"/>
                <w:sz w:val="16"/>
                <w:szCs w:val="16"/>
              </w:rPr>
              <w:t>07/12/2024</w:t>
            </w:r>
          </w:p>
          <w:p w14:paraId="41DEC4F7" w14:textId="708911D6" w:rsidR="0000724B" w:rsidRPr="00C85649" w:rsidRDefault="0000724B" w:rsidP="0000724B">
            <w:pPr>
              <w:spacing w:before="100" w:beforeAutospacing="1" w:after="100" w:afterAutospacing="1"/>
              <w:jc w:val="center"/>
              <w:rPr>
                <w:rFonts w:ascii="Aptos" w:hAnsi="Aptos"/>
                <w:b/>
                <w:bCs/>
                <w:color w:val="2E74B5" w:themeColor="accent5" w:themeShade="BF"/>
                <w:sz w:val="16"/>
                <w:szCs w:val="16"/>
              </w:rPr>
            </w:pPr>
          </w:p>
        </w:tc>
        <w:tc>
          <w:tcPr>
            <w:tcW w:w="1134" w:type="dxa"/>
            <w:shd w:val="pct10" w:color="auto" w:fill="auto"/>
          </w:tcPr>
          <w:p w14:paraId="120FF340" w14:textId="77777777" w:rsidR="00DA7087" w:rsidRPr="00C85649" w:rsidRDefault="00DA7087" w:rsidP="00DA7087">
            <w:pPr>
              <w:spacing w:before="100" w:beforeAutospacing="1" w:after="100" w:afterAutospacing="1"/>
              <w:jc w:val="center"/>
              <w:rPr>
                <w:rFonts w:ascii="Aptos" w:hAnsi="Aptos"/>
                <w:color w:val="2E74B5" w:themeColor="accent5" w:themeShade="BF"/>
                <w:sz w:val="16"/>
                <w:szCs w:val="16"/>
              </w:rPr>
            </w:pPr>
            <w:r w:rsidRPr="00C85649">
              <w:rPr>
                <w:rFonts w:ascii="Aptos" w:hAnsi="Aptos"/>
                <w:color w:val="2E74B5" w:themeColor="accent5" w:themeShade="BF"/>
                <w:sz w:val="16"/>
                <w:szCs w:val="16"/>
              </w:rPr>
              <w:t>Published via PFSR not ISD</w:t>
            </w:r>
          </w:p>
          <w:p w14:paraId="1A37213B" w14:textId="6EE726BB" w:rsidR="0000724B" w:rsidRPr="00C85649" w:rsidRDefault="00DA7087" w:rsidP="0000724B">
            <w:pPr>
              <w:spacing w:before="100" w:beforeAutospacing="1" w:after="100" w:afterAutospacing="1"/>
              <w:jc w:val="center"/>
              <w:rPr>
                <w:rFonts w:ascii="Aptos" w:hAnsi="Aptos"/>
                <w:color w:val="2E74B5" w:themeColor="accent5" w:themeShade="BF"/>
                <w:sz w:val="16"/>
                <w:szCs w:val="16"/>
              </w:rPr>
            </w:pPr>
            <w:r w:rsidRPr="00C85649">
              <w:rPr>
                <w:rFonts w:ascii="Aptos" w:hAnsi="Aptos"/>
                <w:color w:val="2E74B5" w:themeColor="accent5" w:themeShade="BF"/>
                <w:sz w:val="16"/>
                <w:szCs w:val="16"/>
              </w:rPr>
              <w:t>07/04/2027</w:t>
            </w:r>
          </w:p>
        </w:tc>
        <w:tc>
          <w:tcPr>
            <w:tcW w:w="1190" w:type="dxa"/>
          </w:tcPr>
          <w:p w14:paraId="5002A4AE" w14:textId="013F0C7C" w:rsidR="0000724B" w:rsidRPr="009A736B" w:rsidRDefault="0000724B" w:rsidP="0000724B">
            <w:pPr>
              <w:spacing w:before="100" w:beforeAutospacing="1" w:after="100" w:afterAutospacing="1"/>
              <w:jc w:val="center"/>
              <w:rPr>
                <w:rFonts w:ascii="Aptos" w:hAnsi="Aptos"/>
                <w:b/>
                <w:bCs/>
                <w:color w:val="000000" w:themeColor="text1"/>
                <w:sz w:val="16"/>
                <w:szCs w:val="16"/>
              </w:rPr>
            </w:pPr>
            <w:r>
              <w:rPr>
                <w:rFonts w:ascii="Aptos" w:hAnsi="Aptos"/>
                <w:b/>
                <w:bCs/>
                <w:color w:val="000000" w:themeColor="text1"/>
                <w:sz w:val="16"/>
                <w:szCs w:val="16"/>
              </w:rPr>
              <w:t>08/12/2024</w:t>
            </w:r>
          </w:p>
        </w:tc>
        <w:tc>
          <w:tcPr>
            <w:tcW w:w="1153" w:type="dxa"/>
          </w:tcPr>
          <w:p w14:paraId="107495A9" w14:textId="1458D9C7" w:rsidR="0000724B" w:rsidRPr="009A736B" w:rsidRDefault="0000724B" w:rsidP="0000724B">
            <w:pPr>
              <w:spacing w:before="100" w:beforeAutospacing="1" w:after="100" w:afterAutospacing="1"/>
              <w:jc w:val="center"/>
              <w:rPr>
                <w:rFonts w:ascii="Aptos" w:hAnsi="Aptos"/>
                <w:color w:val="000000" w:themeColor="text1"/>
                <w:sz w:val="16"/>
                <w:szCs w:val="16"/>
              </w:rPr>
            </w:pPr>
            <w:r>
              <w:rPr>
                <w:rFonts w:ascii="Aptos" w:hAnsi="Aptos"/>
                <w:color w:val="000000" w:themeColor="text1"/>
                <w:sz w:val="16"/>
                <w:szCs w:val="16"/>
              </w:rPr>
              <w:t>0</w:t>
            </w:r>
            <w:r w:rsidRPr="009A736B">
              <w:rPr>
                <w:rFonts w:ascii="Aptos" w:hAnsi="Aptos"/>
                <w:color w:val="000000" w:themeColor="text1"/>
                <w:sz w:val="16"/>
                <w:szCs w:val="16"/>
              </w:rPr>
              <w:t>9/04/2027</w:t>
            </w:r>
          </w:p>
        </w:tc>
        <w:tc>
          <w:tcPr>
            <w:tcW w:w="1153" w:type="dxa"/>
          </w:tcPr>
          <w:p w14:paraId="639E1DD4" w14:textId="3C021032" w:rsidR="0000724B" w:rsidRPr="009A736B" w:rsidRDefault="0000724B" w:rsidP="0000724B">
            <w:pPr>
              <w:spacing w:before="100" w:beforeAutospacing="1" w:after="100" w:afterAutospacing="1"/>
              <w:jc w:val="center"/>
              <w:rPr>
                <w:rFonts w:ascii="Aptos" w:hAnsi="Aptos"/>
                <w:b/>
                <w:bCs/>
                <w:color w:val="000000" w:themeColor="text1"/>
                <w:sz w:val="16"/>
                <w:szCs w:val="16"/>
              </w:rPr>
            </w:pPr>
            <w:r>
              <w:rPr>
                <w:rFonts w:ascii="Aptos" w:hAnsi="Aptos"/>
                <w:b/>
                <w:bCs/>
                <w:color w:val="000000" w:themeColor="text1"/>
                <w:sz w:val="16"/>
                <w:szCs w:val="16"/>
              </w:rPr>
              <w:t>30</w:t>
            </w:r>
            <w:r w:rsidRPr="009A736B">
              <w:rPr>
                <w:rFonts w:ascii="Aptos" w:hAnsi="Aptos"/>
                <w:b/>
                <w:bCs/>
                <w:color w:val="000000" w:themeColor="text1"/>
                <w:sz w:val="16"/>
                <w:szCs w:val="16"/>
              </w:rPr>
              <w:t>/</w:t>
            </w:r>
            <w:r>
              <w:rPr>
                <w:rFonts w:ascii="Aptos" w:hAnsi="Aptos"/>
                <w:b/>
                <w:bCs/>
                <w:color w:val="000000" w:themeColor="text1"/>
                <w:sz w:val="16"/>
                <w:szCs w:val="16"/>
              </w:rPr>
              <w:t>03</w:t>
            </w:r>
            <w:r w:rsidRPr="009A736B">
              <w:rPr>
                <w:rFonts w:ascii="Aptos" w:hAnsi="Aptos"/>
                <w:b/>
                <w:bCs/>
                <w:color w:val="000000" w:themeColor="text1"/>
                <w:sz w:val="16"/>
                <w:szCs w:val="16"/>
              </w:rPr>
              <w:t>/202</w:t>
            </w:r>
            <w:r>
              <w:rPr>
                <w:rFonts w:ascii="Aptos" w:hAnsi="Aptos"/>
                <w:b/>
                <w:bCs/>
                <w:color w:val="000000" w:themeColor="text1"/>
                <w:sz w:val="16"/>
                <w:szCs w:val="16"/>
              </w:rPr>
              <w:t>5</w:t>
            </w:r>
          </w:p>
        </w:tc>
        <w:tc>
          <w:tcPr>
            <w:tcW w:w="1153" w:type="dxa"/>
          </w:tcPr>
          <w:p w14:paraId="43EB3903" w14:textId="09C280F4" w:rsidR="0000724B" w:rsidRPr="009A736B" w:rsidRDefault="0000724B" w:rsidP="0000724B">
            <w:pPr>
              <w:spacing w:before="100" w:beforeAutospacing="1" w:after="100" w:afterAutospacing="1"/>
              <w:jc w:val="center"/>
              <w:rPr>
                <w:rFonts w:ascii="Aptos" w:hAnsi="Aptos"/>
                <w:color w:val="000000"/>
                <w:sz w:val="16"/>
                <w:szCs w:val="16"/>
              </w:rPr>
            </w:pPr>
            <w:r w:rsidRPr="009A736B">
              <w:rPr>
                <w:rFonts w:ascii="Aptos" w:hAnsi="Aptos"/>
                <w:color w:val="000000"/>
                <w:sz w:val="16"/>
                <w:szCs w:val="16"/>
              </w:rPr>
              <w:t>29/07/2027</w:t>
            </w:r>
          </w:p>
        </w:tc>
        <w:tc>
          <w:tcPr>
            <w:tcW w:w="1304" w:type="dxa"/>
          </w:tcPr>
          <w:p w14:paraId="31F7109E" w14:textId="2C392204" w:rsidR="0000724B" w:rsidRPr="009A736B" w:rsidRDefault="002A5A9E" w:rsidP="0000724B">
            <w:pPr>
              <w:spacing w:before="100" w:beforeAutospacing="1" w:after="100" w:afterAutospacing="1"/>
              <w:rPr>
                <w:rFonts w:ascii="Aptos" w:hAnsi="Aptos"/>
                <w:b/>
                <w:bCs/>
                <w:color w:val="000000" w:themeColor="text1"/>
                <w:sz w:val="16"/>
                <w:szCs w:val="16"/>
              </w:rPr>
            </w:pPr>
            <w:r w:rsidRPr="002A5A9E">
              <w:rPr>
                <w:rFonts w:ascii="Aptos" w:hAnsi="Aptos"/>
                <w:i/>
                <w:iCs/>
                <w:color w:val="4472C4" w:themeColor="accent1"/>
                <w:sz w:val="13"/>
                <w:szCs w:val="13"/>
              </w:rPr>
              <w:t>It is proposed that DF runs are added to the ISD for the first time as part of this first partial MST.</w:t>
            </w:r>
          </w:p>
        </w:tc>
      </w:tr>
    </w:tbl>
    <w:p w14:paraId="06409DF3" w14:textId="77777777" w:rsidR="00290476" w:rsidRDefault="00290476" w:rsidP="00A45471">
      <w:pPr>
        <w:spacing w:before="100" w:beforeAutospacing="1" w:after="100" w:afterAutospacing="1"/>
        <w:rPr>
          <w:b/>
          <w:bCs/>
        </w:rPr>
      </w:pPr>
    </w:p>
    <w:p w14:paraId="06BF7126" w14:textId="77777777" w:rsidR="00C85649" w:rsidRDefault="00C85649" w:rsidP="00A45471">
      <w:pPr>
        <w:spacing w:before="100" w:beforeAutospacing="1" w:after="100" w:afterAutospacing="1"/>
        <w:rPr>
          <w:b/>
          <w:bCs/>
        </w:rPr>
      </w:pPr>
    </w:p>
    <w:p w14:paraId="31EFD281" w14:textId="25D99B24" w:rsidR="00290476" w:rsidRPr="00290476" w:rsidRDefault="00290476" w:rsidP="00A45471">
      <w:pPr>
        <w:spacing w:before="100" w:beforeAutospacing="1" w:after="100" w:afterAutospacing="1"/>
        <w:rPr>
          <w:sz w:val="22"/>
          <w:szCs w:val="22"/>
        </w:rPr>
      </w:pPr>
      <w:r w:rsidRPr="00290476">
        <w:rPr>
          <w:sz w:val="22"/>
          <w:szCs w:val="22"/>
        </w:rPr>
        <w:t xml:space="preserve">The screenshot below is a filtered view of the </w:t>
      </w:r>
      <w:r>
        <w:rPr>
          <w:sz w:val="22"/>
          <w:szCs w:val="22"/>
        </w:rPr>
        <w:t>‘</w:t>
      </w:r>
      <w:r w:rsidRPr="00290476">
        <w:rPr>
          <w:sz w:val="22"/>
          <w:szCs w:val="22"/>
        </w:rPr>
        <w:t>DRAFT Partial MST</w:t>
      </w:r>
      <w:r>
        <w:rPr>
          <w:sz w:val="22"/>
          <w:szCs w:val="22"/>
        </w:rPr>
        <w:t>’</w:t>
      </w:r>
      <w:r w:rsidRPr="00290476">
        <w:rPr>
          <w:sz w:val="22"/>
          <w:szCs w:val="22"/>
        </w:rPr>
        <w:t>.</w:t>
      </w:r>
      <w:r>
        <w:rPr>
          <w:sz w:val="22"/>
          <w:szCs w:val="22"/>
        </w:rPr>
        <w:t xml:space="preserve"> </w:t>
      </w:r>
      <w:r w:rsidRPr="00290476">
        <w:rPr>
          <w:sz w:val="22"/>
          <w:szCs w:val="22"/>
        </w:rPr>
        <w:t>It shows the S</w:t>
      </w:r>
      <w:r>
        <w:rPr>
          <w:sz w:val="22"/>
          <w:szCs w:val="22"/>
        </w:rPr>
        <w:t xml:space="preserve">ettlement </w:t>
      </w:r>
      <w:r w:rsidRPr="00290476">
        <w:rPr>
          <w:sz w:val="22"/>
          <w:szCs w:val="22"/>
        </w:rPr>
        <w:t>D</w:t>
      </w:r>
      <w:r>
        <w:rPr>
          <w:sz w:val="22"/>
          <w:szCs w:val="22"/>
        </w:rPr>
        <w:t>ate</w:t>
      </w:r>
      <w:r w:rsidRPr="00290476">
        <w:rPr>
          <w:sz w:val="22"/>
          <w:szCs w:val="22"/>
        </w:rPr>
        <w:t xml:space="preserve"> and </w:t>
      </w:r>
      <w:r>
        <w:rPr>
          <w:sz w:val="22"/>
          <w:szCs w:val="22"/>
        </w:rPr>
        <w:t>R</w:t>
      </w:r>
      <w:r w:rsidRPr="00290476">
        <w:rPr>
          <w:sz w:val="22"/>
          <w:szCs w:val="22"/>
        </w:rPr>
        <w:t>un combinations whose Payment Date is the latest Payment Date, 29/07/2027.</w:t>
      </w:r>
    </w:p>
    <w:p w14:paraId="732A3CA7" w14:textId="31D29888" w:rsidR="007B64AF" w:rsidRPr="00C85649" w:rsidRDefault="00290476" w:rsidP="00C85649">
      <w:pPr>
        <w:spacing w:before="100" w:beforeAutospacing="1" w:after="100" w:afterAutospacing="1"/>
        <w:rPr>
          <w:b/>
          <w:bCs/>
        </w:rPr>
      </w:pPr>
      <w:r w:rsidRPr="00290476">
        <w:rPr>
          <w:b/>
          <w:bCs/>
          <w:noProof/>
        </w:rPr>
        <w:drawing>
          <wp:inline distT="0" distB="0" distL="0" distR="0" wp14:anchorId="6BE7F915" wp14:editId="293BD532">
            <wp:extent cx="5731510" cy="1225550"/>
            <wp:effectExtent l="0" t="0" r="0" b="6350"/>
            <wp:docPr id="1900333794" name="Picture 1">
              <a:extLst xmlns:a="http://schemas.openxmlformats.org/drawingml/2006/main">
                <a:ext uri="{FF2B5EF4-FFF2-40B4-BE49-F238E27FC236}">
                  <a16:creationId xmlns:a16="http://schemas.microsoft.com/office/drawing/2014/main" id="{FBE1A10C-E38D-4A01-A5D3-1582A40E773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0333794" name=""/>
                    <pic:cNvPicPr/>
                  </pic:nvPicPr>
                  <pic:blipFill>
                    <a:blip r:embed="rId10"/>
                    <a:stretch>
                      <a:fillRect/>
                    </a:stretch>
                  </pic:blipFill>
                  <pic:spPr>
                    <a:xfrm>
                      <a:off x="0" y="0"/>
                      <a:ext cx="5731510" cy="1225550"/>
                    </a:xfrm>
                    <a:prstGeom prst="rect">
                      <a:avLst/>
                    </a:prstGeom>
                  </pic:spPr>
                </pic:pic>
              </a:graphicData>
            </a:graphic>
          </wp:inline>
        </w:drawing>
      </w:r>
    </w:p>
    <w:p w14:paraId="330A35D4" w14:textId="0CB5B44D" w:rsidR="007B64AF" w:rsidRDefault="007B64AF" w:rsidP="007B64AF">
      <w:pPr>
        <w:spacing w:before="100" w:beforeAutospacing="1" w:after="100" w:afterAutospacing="1"/>
        <w:rPr>
          <w:b/>
          <w:bCs/>
        </w:rPr>
      </w:pPr>
      <w:r w:rsidRPr="007B64AF">
        <w:rPr>
          <w:b/>
          <w:bCs/>
        </w:rPr>
        <w:t>A</w:t>
      </w:r>
      <w:r w:rsidR="00C85649">
        <w:rPr>
          <w:b/>
          <w:bCs/>
        </w:rPr>
        <w:t>d</w:t>
      </w:r>
      <w:r w:rsidRPr="007B64AF">
        <w:rPr>
          <w:b/>
          <w:bCs/>
        </w:rPr>
        <w:t>ditional details: Settlement Runs in the first partial MST</w:t>
      </w:r>
    </w:p>
    <w:p w14:paraId="29BFD4EB" w14:textId="77777777" w:rsidR="007B64AF" w:rsidRPr="007B64AF" w:rsidRDefault="007B64AF" w:rsidP="007B64AF">
      <w:pPr>
        <w:spacing w:before="100" w:beforeAutospacing="1" w:after="100" w:afterAutospacing="1"/>
        <w:rPr>
          <w:sz w:val="22"/>
          <w:szCs w:val="22"/>
        </w:rPr>
      </w:pPr>
      <w:r w:rsidRPr="007B64AF">
        <w:rPr>
          <w:sz w:val="22"/>
          <w:szCs w:val="22"/>
        </w:rPr>
        <w:t>This section explains which Settlement Runs and Settlement Dates (SDs) are included in the first partial MST, and why.</w:t>
      </w:r>
    </w:p>
    <w:tbl>
      <w:tblPr>
        <w:tblStyle w:val="TableGrid"/>
        <w:tblW w:w="9209" w:type="dxa"/>
        <w:tblLook w:val="04A0" w:firstRow="1" w:lastRow="0" w:firstColumn="1" w:lastColumn="0" w:noHBand="0" w:noVBand="1"/>
      </w:tblPr>
      <w:tblGrid>
        <w:gridCol w:w="606"/>
        <w:gridCol w:w="2650"/>
        <w:gridCol w:w="5953"/>
      </w:tblGrid>
      <w:tr w:rsidR="007B64AF" w:rsidRPr="007B64AF" w14:paraId="30E2BD2E" w14:textId="77777777" w:rsidTr="007B64AF">
        <w:trPr>
          <w:trHeight w:val="974"/>
        </w:trPr>
        <w:tc>
          <w:tcPr>
            <w:tcW w:w="606" w:type="dxa"/>
            <w:vMerge w:val="restart"/>
            <w:shd w:val="pct10" w:color="auto" w:fill="auto"/>
          </w:tcPr>
          <w:p w14:paraId="076818A1" w14:textId="111B8444" w:rsidR="007B64AF" w:rsidRPr="007B64AF" w:rsidRDefault="007B64AF" w:rsidP="007B64AF">
            <w:pPr>
              <w:spacing w:before="100" w:beforeAutospacing="1" w:after="100" w:afterAutospacing="1"/>
              <w:outlineLvl w:val="2"/>
              <w:rPr>
                <w:b/>
                <w:bCs/>
                <w:sz w:val="20"/>
                <w:szCs w:val="20"/>
              </w:rPr>
            </w:pPr>
            <w:r w:rsidRPr="007B64AF">
              <w:rPr>
                <w:b/>
                <w:bCs/>
                <w:sz w:val="20"/>
                <w:szCs w:val="20"/>
              </w:rPr>
              <w:t>RF runs</w:t>
            </w:r>
          </w:p>
        </w:tc>
        <w:tc>
          <w:tcPr>
            <w:tcW w:w="2650" w:type="dxa"/>
          </w:tcPr>
          <w:p w14:paraId="3F858539" w14:textId="46DD99B4" w:rsidR="007B64AF" w:rsidRPr="007B64AF" w:rsidRDefault="007B64AF" w:rsidP="007B64AF">
            <w:pPr>
              <w:rPr>
                <w:b/>
                <w:bCs/>
                <w:color w:val="EE0000"/>
                <w:sz w:val="20"/>
                <w:szCs w:val="20"/>
              </w:rPr>
            </w:pPr>
            <w:r w:rsidRPr="007B64AF">
              <w:rPr>
                <w:b/>
                <w:bCs/>
                <w:sz w:val="20"/>
                <w:szCs w:val="20"/>
              </w:rPr>
              <w:t>Continuation of the 14-month RF timeline</w:t>
            </w:r>
          </w:p>
        </w:tc>
        <w:tc>
          <w:tcPr>
            <w:tcW w:w="5953" w:type="dxa"/>
          </w:tcPr>
          <w:p w14:paraId="284FD4AA" w14:textId="77777777" w:rsidR="007B64AF" w:rsidRPr="007B64AF" w:rsidRDefault="007B64AF" w:rsidP="007B64AF">
            <w:pPr>
              <w:numPr>
                <w:ilvl w:val="0"/>
                <w:numId w:val="2"/>
              </w:numPr>
              <w:spacing w:before="100" w:beforeAutospacing="1" w:after="100" w:afterAutospacing="1"/>
              <w:ind w:left="197" w:hanging="197"/>
              <w:rPr>
                <w:sz w:val="20"/>
                <w:szCs w:val="20"/>
              </w:rPr>
            </w:pPr>
            <w:r w:rsidRPr="007B64AF">
              <w:rPr>
                <w:sz w:val="20"/>
                <w:szCs w:val="20"/>
              </w:rPr>
              <w:t xml:space="preserve">Additional RF runs are added for SDs </w:t>
            </w:r>
            <w:r w:rsidRPr="007B64AF">
              <w:rPr>
                <w:b/>
                <w:bCs/>
                <w:sz w:val="20"/>
                <w:szCs w:val="20"/>
              </w:rPr>
              <w:t>03/03/2026 to 04/06/2026 inclusive</w:t>
            </w:r>
            <w:r w:rsidRPr="007B64AF">
              <w:rPr>
                <w:sz w:val="20"/>
                <w:szCs w:val="20"/>
              </w:rPr>
              <w:t>, using the current 14-month timeline.</w:t>
            </w:r>
          </w:p>
          <w:p w14:paraId="0054A00C" w14:textId="1E8F26F7" w:rsidR="007B64AF" w:rsidRPr="007B64AF" w:rsidRDefault="007B64AF" w:rsidP="007B64AF">
            <w:pPr>
              <w:numPr>
                <w:ilvl w:val="0"/>
                <w:numId w:val="2"/>
              </w:numPr>
              <w:spacing w:before="100" w:beforeAutospacing="1" w:after="100" w:afterAutospacing="1"/>
              <w:ind w:left="197" w:hanging="197"/>
              <w:rPr>
                <w:sz w:val="20"/>
                <w:szCs w:val="20"/>
              </w:rPr>
            </w:pPr>
            <w:r w:rsidRPr="007B64AF">
              <w:rPr>
                <w:sz w:val="20"/>
                <w:szCs w:val="20"/>
              </w:rPr>
              <w:t xml:space="preserve">This continues directly from the last RF run in the previously published 2026/27 MST (SD </w:t>
            </w:r>
            <w:r w:rsidRPr="007B64AF">
              <w:rPr>
                <w:b/>
                <w:bCs/>
                <w:sz w:val="20"/>
                <w:szCs w:val="20"/>
              </w:rPr>
              <w:t>02/03/2026</w:t>
            </w:r>
            <w:r w:rsidRPr="007B64AF">
              <w:rPr>
                <w:sz w:val="20"/>
                <w:szCs w:val="20"/>
              </w:rPr>
              <w:t>).</w:t>
            </w:r>
          </w:p>
        </w:tc>
      </w:tr>
      <w:tr w:rsidR="00857083" w:rsidRPr="007B64AF" w14:paraId="7A9DB32D" w14:textId="77777777" w:rsidTr="007B64AF">
        <w:tc>
          <w:tcPr>
            <w:tcW w:w="606" w:type="dxa"/>
            <w:vMerge/>
            <w:shd w:val="pct10" w:color="auto" w:fill="auto"/>
          </w:tcPr>
          <w:p w14:paraId="65C92596" w14:textId="77777777" w:rsidR="00857083" w:rsidRPr="007B64AF" w:rsidRDefault="00857083" w:rsidP="00857083">
            <w:pPr>
              <w:rPr>
                <w:b/>
                <w:bCs/>
                <w:color w:val="EE0000"/>
                <w:sz w:val="20"/>
                <w:szCs w:val="20"/>
              </w:rPr>
            </w:pPr>
          </w:p>
        </w:tc>
        <w:tc>
          <w:tcPr>
            <w:tcW w:w="2650" w:type="dxa"/>
          </w:tcPr>
          <w:p w14:paraId="70B3D0A5" w14:textId="72E03B1D" w:rsidR="00857083" w:rsidRPr="007B64AF" w:rsidRDefault="00857083" w:rsidP="00857083">
            <w:pPr>
              <w:spacing w:before="100" w:beforeAutospacing="1" w:after="100" w:afterAutospacing="1"/>
              <w:rPr>
                <w:b/>
                <w:bCs/>
                <w:sz w:val="20"/>
                <w:szCs w:val="20"/>
              </w:rPr>
            </w:pPr>
            <w:r w:rsidRPr="007B64AF">
              <w:rPr>
                <w:b/>
                <w:bCs/>
                <w:sz w:val="20"/>
                <w:szCs w:val="20"/>
              </w:rPr>
              <w:t xml:space="preserve">Gap in RF runs </w:t>
            </w:r>
          </w:p>
        </w:tc>
        <w:tc>
          <w:tcPr>
            <w:tcW w:w="5953" w:type="dxa"/>
          </w:tcPr>
          <w:p w14:paraId="26E4FBE7" w14:textId="77777777" w:rsidR="00857083" w:rsidRPr="00857083" w:rsidRDefault="00857083" w:rsidP="00857083">
            <w:pPr>
              <w:pStyle w:val="ListParagraph"/>
              <w:numPr>
                <w:ilvl w:val="0"/>
                <w:numId w:val="35"/>
              </w:numPr>
              <w:spacing w:before="100" w:beforeAutospacing="1" w:after="100" w:afterAutospacing="1"/>
              <w:ind w:left="179" w:hanging="179"/>
              <w:rPr>
                <w:sz w:val="20"/>
                <w:szCs w:val="20"/>
              </w:rPr>
            </w:pPr>
            <w:r w:rsidRPr="00857083">
              <w:rPr>
                <w:b/>
                <w:bCs/>
                <w:sz w:val="20"/>
                <w:szCs w:val="20"/>
              </w:rPr>
              <w:t>SDs 05/06/2026 to 30/09/2026 inclusive</w:t>
            </w:r>
          </w:p>
          <w:p w14:paraId="379D6538" w14:textId="77777777" w:rsidR="00857083" w:rsidRDefault="00857083" w:rsidP="00857083">
            <w:pPr>
              <w:pStyle w:val="ListParagraph"/>
              <w:numPr>
                <w:ilvl w:val="0"/>
                <w:numId w:val="35"/>
              </w:numPr>
              <w:spacing w:before="100" w:beforeAutospacing="1" w:after="100" w:afterAutospacing="1"/>
              <w:ind w:left="179" w:hanging="179"/>
              <w:rPr>
                <w:sz w:val="20"/>
                <w:szCs w:val="20"/>
              </w:rPr>
            </w:pPr>
            <w:r w:rsidRPr="00857083">
              <w:rPr>
                <w:sz w:val="20"/>
                <w:szCs w:val="20"/>
              </w:rPr>
              <w:t>No RF runs are included for these SDs in this partial MST.</w:t>
            </w:r>
          </w:p>
          <w:p w14:paraId="6A5DF3CD" w14:textId="77777777" w:rsidR="00857083" w:rsidRDefault="00857083" w:rsidP="00857083">
            <w:pPr>
              <w:pStyle w:val="ListParagraph"/>
              <w:numPr>
                <w:ilvl w:val="0"/>
                <w:numId w:val="35"/>
              </w:numPr>
              <w:spacing w:before="100" w:beforeAutospacing="1" w:after="100" w:afterAutospacing="1"/>
              <w:ind w:left="179" w:hanging="179"/>
              <w:rPr>
                <w:sz w:val="20"/>
                <w:szCs w:val="20"/>
              </w:rPr>
            </w:pPr>
            <w:r w:rsidRPr="00857083">
              <w:rPr>
                <w:sz w:val="20"/>
                <w:szCs w:val="20"/>
              </w:rPr>
              <w:t xml:space="preserve">Their RF Payment Dates fall </w:t>
            </w:r>
            <w:r w:rsidRPr="00857083">
              <w:rPr>
                <w:rStyle w:val="Strong"/>
                <w:sz w:val="20"/>
                <w:szCs w:val="20"/>
              </w:rPr>
              <w:t>after the latest Payment Date</w:t>
            </w:r>
            <w:r w:rsidRPr="00857083">
              <w:rPr>
                <w:sz w:val="20"/>
                <w:szCs w:val="20"/>
              </w:rPr>
              <w:t xml:space="preserve"> covered by this partial MST, so they are not yet required.</w:t>
            </w:r>
          </w:p>
          <w:p w14:paraId="324F2E9D" w14:textId="77777777" w:rsidR="00857083" w:rsidRDefault="00857083" w:rsidP="00857083">
            <w:pPr>
              <w:pStyle w:val="ListParagraph"/>
              <w:numPr>
                <w:ilvl w:val="0"/>
                <w:numId w:val="35"/>
              </w:numPr>
              <w:spacing w:before="100" w:beforeAutospacing="1" w:after="100" w:afterAutospacing="1"/>
              <w:ind w:left="179" w:hanging="179"/>
              <w:rPr>
                <w:sz w:val="20"/>
                <w:szCs w:val="20"/>
              </w:rPr>
            </w:pPr>
            <w:r w:rsidRPr="00857083">
              <w:rPr>
                <w:sz w:val="20"/>
                <w:szCs w:val="20"/>
              </w:rPr>
              <w:t xml:space="preserve">These SDs </w:t>
            </w:r>
            <w:r w:rsidRPr="00857083">
              <w:rPr>
                <w:rStyle w:val="Strong"/>
                <w:sz w:val="20"/>
                <w:szCs w:val="20"/>
              </w:rPr>
              <w:t>keep the 14-month RF timeline</w:t>
            </w:r>
            <w:r w:rsidRPr="00857083">
              <w:rPr>
                <w:sz w:val="20"/>
                <w:szCs w:val="20"/>
              </w:rPr>
              <w:t>.</w:t>
            </w:r>
          </w:p>
          <w:p w14:paraId="3D582C06" w14:textId="77815A18" w:rsidR="00857083" w:rsidRPr="00857083" w:rsidRDefault="00857083" w:rsidP="00857083">
            <w:pPr>
              <w:pStyle w:val="ListParagraph"/>
              <w:numPr>
                <w:ilvl w:val="0"/>
                <w:numId w:val="35"/>
              </w:numPr>
              <w:spacing w:before="100" w:beforeAutospacing="1" w:after="100" w:afterAutospacing="1"/>
              <w:ind w:left="179" w:hanging="179"/>
              <w:rPr>
                <w:sz w:val="20"/>
                <w:szCs w:val="20"/>
              </w:rPr>
            </w:pPr>
            <w:r w:rsidRPr="00857083">
              <w:rPr>
                <w:sz w:val="20"/>
                <w:szCs w:val="20"/>
              </w:rPr>
              <w:t>The</w:t>
            </w:r>
            <w:r>
              <w:rPr>
                <w:sz w:val="20"/>
                <w:szCs w:val="20"/>
              </w:rPr>
              <w:t xml:space="preserve"> timelines for these</w:t>
            </w:r>
            <w:r w:rsidRPr="00857083">
              <w:rPr>
                <w:sz w:val="20"/>
                <w:szCs w:val="20"/>
              </w:rPr>
              <w:t xml:space="preserve"> RF runs </w:t>
            </w:r>
            <w:r>
              <w:rPr>
                <w:sz w:val="20"/>
                <w:szCs w:val="20"/>
              </w:rPr>
              <w:t xml:space="preserve">are deferred and </w:t>
            </w:r>
            <w:r w:rsidRPr="00857083">
              <w:rPr>
                <w:sz w:val="20"/>
                <w:szCs w:val="20"/>
              </w:rPr>
              <w:t xml:space="preserve">will be included in the </w:t>
            </w:r>
            <w:r w:rsidRPr="00857083">
              <w:rPr>
                <w:rStyle w:val="Strong"/>
                <w:sz w:val="20"/>
                <w:szCs w:val="20"/>
              </w:rPr>
              <w:t>next MST</w:t>
            </w:r>
            <w:r w:rsidRPr="00857083">
              <w:rPr>
                <w:sz w:val="20"/>
                <w:szCs w:val="20"/>
              </w:rPr>
              <w:t>, linked to M16 Decision Points 2 and 3.</w:t>
            </w:r>
          </w:p>
        </w:tc>
      </w:tr>
      <w:tr w:rsidR="00857083" w:rsidRPr="007B64AF" w14:paraId="08F7EFCF" w14:textId="77777777" w:rsidTr="007B64AF">
        <w:tc>
          <w:tcPr>
            <w:tcW w:w="606" w:type="dxa"/>
            <w:vMerge/>
            <w:shd w:val="pct10" w:color="auto" w:fill="auto"/>
          </w:tcPr>
          <w:p w14:paraId="05804B88" w14:textId="265285A4" w:rsidR="00857083" w:rsidRPr="007B64AF" w:rsidRDefault="00857083" w:rsidP="00857083">
            <w:pPr>
              <w:rPr>
                <w:b/>
                <w:bCs/>
                <w:color w:val="EE0000"/>
                <w:sz w:val="20"/>
                <w:szCs w:val="20"/>
              </w:rPr>
            </w:pPr>
          </w:p>
        </w:tc>
        <w:tc>
          <w:tcPr>
            <w:tcW w:w="2650" w:type="dxa"/>
          </w:tcPr>
          <w:p w14:paraId="25DE4E44" w14:textId="6FE7F47B" w:rsidR="00857083" w:rsidRPr="007B64AF" w:rsidRDefault="00857083" w:rsidP="00857083">
            <w:pPr>
              <w:rPr>
                <w:b/>
                <w:bCs/>
                <w:color w:val="EE0000"/>
                <w:sz w:val="20"/>
                <w:szCs w:val="20"/>
              </w:rPr>
            </w:pPr>
            <w:r w:rsidRPr="007B64AF">
              <w:rPr>
                <w:b/>
                <w:bCs/>
                <w:sz w:val="20"/>
                <w:szCs w:val="20"/>
              </w:rPr>
              <w:t>Application of the 7-month RF timeline</w:t>
            </w:r>
          </w:p>
        </w:tc>
        <w:tc>
          <w:tcPr>
            <w:tcW w:w="5953" w:type="dxa"/>
          </w:tcPr>
          <w:p w14:paraId="6CFD9E96" w14:textId="77777777" w:rsidR="00857083" w:rsidRPr="007B64AF" w:rsidRDefault="00857083" w:rsidP="00857083">
            <w:pPr>
              <w:numPr>
                <w:ilvl w:val="0"/>
                <w:numId w:val="31"/>
              </w:numPr>
              <w:spacing w:before="100" w:beforeAutospacing="1" w:after="100" w:afterAutospacing="1"/>
              <w:ind w:left="179" w:hanging="179"/>
              <w:rPr>
                <w:sz w:val="20"/>
                <w:szCs w:val="20"/>
              </w:rPr>
            </w:pPr>
            <w:r w:rsidRPr="007B64AF">
              <w:rPr>
                <w:sz w:val="20"/>
                <w:szCs w:val="20"/>
              </w:rPr>
              <w:t xml:space="preserve">All RF runs for SDs from </w:t>
            </w:r>
            <w:r w:rsidRPr="007B64AF">
              <w:rPr>
                <w:b/>
                <w:bCs/>
                <w:sz w:val="20"/>
                <w:szCs w:val="20"/>
              </w:rPr>
              <w:t>01/10/2026 onwards</w:t>
            </w:r>
            <w:r w:rsidRPr="007B64AF">
              <w:rPr>
                <w:sz w:val="20"/>
                <w:szCs w:val="20"/>
              </w:rPr>
              <w:t xml:space="preserve"> use the reduced timeline.</w:t>
            </w:r>
          </w:p>
          <w:p w14:paraId="5C6D4079" w14:textId="021ED410" w:rsidR="00857083" w:rsidRPr="007B64AF" w:rsidRDefault="00857083" w:rsidP="00857083">
            <w:pPr>
              <w:numPr>
                <w:ilvl w:val="0"/>
                <w:numId w:val="31"/>
              </w:numPr>
              <w:spacing w:before="100" w:beforeAutospacing="1" w:after="100" w:afterAutospacing="1"/>
              <w:ind w:left="179" w:hanging="179"/>
              <w:rPr>
                <w:sz w:val="20"/>
                <w:szCs w:val="20"/>
              </w:rPr>
            </w:pPr>
            <w:r w:rsidRPr="007B64AF">
              <w:rPr>
                <w:sz w:val="20"/>
                <w:szCs w:val="20"/>
              </w:rPr>
              <w:t xml:space="preserve">The MDS and VAS runs for these SDs occur </w:t>
            </w:r>
            <w:r w:rsidRPr="007B64AF">
              <w:rPr>
                <w:b/>
                <w:bCs/>
                <w:sz w:val="20"/>
                <w:szCs w:val="20"/>
              </w:rPr>
              <w:t>7 months</w:t>
            </w:r>
            <w:r w:rsidRPr="007B64AF">
              <w:rPr>
                <w:sz w:val="20"/>
                <w:szCs w:val="20"/>
              </w:rPr>
              <w:t xml:space="preserve"> after the </w:t>
            </w:r>
            <w:r>
              <w:rPr>
                <w:sz w:val="20"/>
                <w:szCs w:val="20"/>
              </w:rPr>
              <w:t>S</w:t>
            </w:r>
            <w:r w:rsidRPr="007B64AF">
              <w:rPr>
                <w:sz w:val="20"/>
                <w:szCs w:val="20"/>
              </w:rPr>
              <w:t>D.</w:t>
            </w:r>
          </w:p>
        </w:tc>
      </w:tr>
    </w:tbl>
    <w:p w14:paraId="792F9F96" w14:textId="77777777" w:rsidR="007B64AF" w:rsidRDefault="007B64AF" w:rsidP="007B64AF">
      <w:pPr>
        <w:rPr>
          <w:b/>
          <w:bCs/>
          <w:color w:val="EE0000"/>
          <w:sz w:val="22"/>
          <w:szCs w:val="22"/>
        </w:rPr>
      </w:pPr>
    </w:p>
    <w:p w14:paraId="2CFC9ACA" w14:textId="77777777" w:rsidR="007B64AF" w:rsidRPr="007B64AF" w:rsidRDefault="007B64AF" w:rsidP="007B64AF">
      <w:pPr>
        <w:rPr>
          <w:b/>
          <w:bCs/>
          <w:color w:val="EE0000"/>
          <w:sz w:val="22"/>
          <w:szCs w:val="22"/>
        </w:rPr>
      </w:pPr>
    </w:p>
    <w:p w14:paraId="73ABEE4D" w14:textId="77777777" w:rsidR="00A90A72" w:rsidRPr="001251E4" w:rsidRDefault="00A90A72" w:rsidP="00A90A72">
      <w:pPr>
        <w:rPr>
          <w:b/>
          <w:bCs/>
          <w:sz w:val="22"/>
          <w:szCs w:val="22"/>
        </w:rPr>
      </w:pPr>
    </w:p>
    <w:p w14:paraId="27B921E7" w14:textId="29D84078" w:rsidR="009A1DF1" w:rsidRPr="001251E4" w:rsidRDefault="009A1DF1">
      <w:pPr>
        <w:rPr>
          <w:sz w:val="22"/>
          <w:szCs w:val="22"/>
        </w:rPr>
      </w:pPr>
      <w:r w:rsidRPr="001251E4">
        <w:rPr>
          <w:sz w:val="22"/>
          <w:szCs w:val="22"/>
        </w:rPr>
        <w:br w:type="page"/>
      </w:r>
    </w:p>
    <w:tbl>
      <w:tblPr>
        <w:tblStyle w:val="TableGrid"/>
        <w:tblW w:w="9209" w:type="dxa"/>
        <w:tblLook w:val="04A0" w:firstRow="1" w:lastRow="0" w:firstColumn="1" w:lastColumn="0" w:noHBand="0" w:noVBand="1"/>
      </w:tblPr>
      <w:tblGrid>
        <w:gridCol w:w="606"/>
        <w:gridCol w:w="2650"/>
        <w:gridCol w:w="5953"/>
      </w:tblGrid>
      <w:tr w:rsidR="00F33D3D" w:rsidRPr="007B64AF" w14:paraId="423BAFCC" w14:textId="77777777" w:rsidTr="00AD0E4F">
        <w:trPr>
          <w:trHeight w:val="974"/>
        </w:trPr>
        <w:tc>
          <w:tcPr>
            <w:tcW w:w="606" w:type="dxa"/>
            <w:vMerge w:val="restart"/>
            <w:shd w:val="pct10" w:color="auto" w:fill="auto"/>
          </w:tcPr>
          <w:p w14:paraId="51B3AA32" w14:textId="7C1BE973" w:rsidR="00F33D3D" w:rsidRPr="007B64AF" w:rsidRDefault="00F33D3D" w:rsidP="00AD0E4F">
            <w:pPr>
              <w:spacing w:before="100" w:beforeAutospacing="1" w:after="100" w:afterAutospacing="1"/>
              <w:outlineLvl w:val="2"/>
              <w:rPr>
                <w:b/>
                <w:bCs/>
                <w:sz w:val="20"/>
                <w:szCs w:val="20"/>
              </w:rPr>
            </w:pPr>
            <w:r w:rsidRPr="007B64AF">
              <w:rPr>
                <w:b/>
                <w:bCs/>
                <w:sz w:val="20"/>
                <w:szCs w:val="20"/>
              </w:rPr>
              <w:t>R</w:t>
            </w:r>
            <w:r>
              <w:rPr>
                <w:b/>
                <w:bCs/>
                <w:sz w:val="20"/>
                <w:szCs w:val="20"/>
              </w:rPr>
              <w:t>3</w:t>
            </w:r>
            <w:r w:rsidRPr="007B64AF">
              <w:rPr>
                <w:b/>
                <w:bCs/>
                <w:sz w:val="20"/>
                <w:szCs w:val="20"/>
              </w:rPr>
              <w:t xml:space="preserve"> runs</w:t>
            </w:r>
          </w:p>
        </w:tc>
        <w:tc>
          <w:tcPr>
            <w:tcW w:w="2650" w:type="dxa"/>
          </w:tcPr>
          <w:p w14:paraId="74952996" w14:textId="42F4E071" w:rsidR="00F33D3D" w:rsidRPr="007B64AF" w:rsidRDefault="00F33D3D" w:rsidP="00AD0E4F">
            <w:pPr>
              <w:rPr>
                <w:b/>
                <w:bCs/>
                <w:color w:val="EE0000"/>
                <w:sz w:val="20"/>
                <w:szCs w:val="20"/>
              </w:rPr>
            </w:pPr>
            <w:r w:rsidRPr="00780955">
              <w:rPr>
                <w:b/>
                <w:bCs/>
                <w:sz w:val="20"/>
                <w:szCs w:val="20"/>
              </w:rPr>
              <w:t>Continuation of the current R3 timeline</w:t>
            </w:r>
          </w:p>
        </w:tc>
        <w:tc>
          <w:tcPr>
            <w:tcW w:w="5953" w:type="dxa"/>
          </w:tcPr>
          <w:p w14:paraId="598DA848" w14:textId="77777777" w:rsidR="00F33D3D" w:rsidRPr="00780955" w:rsidRDefault="00F33D3D" w:rsidP="00780955">
            <w:pPr>
              <w:numPr>
                <w:ilvl w:val="0"/>
                <w:numId w:val="2"/>
              </w:numPr>
              <w:spacing w:before="100" w:beforeAutospacing="1" w:after="100" w:afterAutospacing="1"/>
              <w:ind w:left="197" w:hanging="197"/>
              <w:rPr>
                <w:sz w:val="20"/>
                <w:szCs w:val="20"/>
              </w:rPr>
            </w:pPr>
            <w:r w:rsidRPr="00780955">
              <w:rPr>
                <w:sz w:val="20"/>
                <w:szCs w:val="20"/>
              </w:rPr>
              <w:t xml:space="preserve">Additional R3 runs are added for SDs </w:t>
            </w:r>
            <w:r w:rsidRPr="00780955">
              <w:rPr>
                <w:b/>
                <w:bCs/>
                <w:sz w:val="20"/>
                <w:szCs w:val="20"/>
              </w:rPr>
              <w:t>18/09/2026 to 30/09/2026 inclusive</w:t>
            </w:r>
            <w:r w:rsidRPr="00780955">
              <w:rPr>
                <w:sz w:val="20"/>
                <w:szCs w:val="20"/>
              </w:rPr>
              <w:t>, using the current settlement timelines.</w:t>
            </w:r>
          </w:p>
          <w:p w14:paraId="780DBDEA" w14:textId="7648E524" w:rsidR="00F33D3D" w:rsidRPr="00780955" w:rsidRDefault="00F33D3D" w:rsidP="00780955">
            <w:pPr>
              <w:numPr>
                <w:ilvl w:val="0"/>
                <w:numId w:val="2"/>
              </w:numPr>
              <w:spacing w:before="100" w:beforeAutospacing="1" w:after="100" w:afterAutospacing="1"/>
              <w:ind w:left="197" w:hanging="197"/>
              <w:rPr>
                <w:sz w:val="20"/>
                <w:szCs w:val="20"/>
              </w:rPr>
            </w:pPr>
            <w:r w:rsidRPr="00780955">
              <w:rPr>
                <w:sz w:val="20"/>
                <w:szCs w:val="20"/>
              </w:rPr>
              <w:t>This continues directly from the last R3 run in the previously</w:t>
            </w:r>
            <w:r>
              <w:rPr>
                <w:sz w:val="20"/>
                <w:szCs w:val="20"/>
              </w:rPr>
              <w:t xml:space="preserve"> </w:t>
            </w:r>
            <w:r w:rsidRPr="00780955">
              <w:rPr>
                <w:sz w:val="20"/>
                <w:szCs w:val="20"/>
              </w:rPr>
              <w:t xml:space="preserve">published 2026/27 MST (SD </w:t>
            </w:r>
            <w:r w:rsidRPr="00780955">
              <w:rPr>
                <w:b/>
                <w:bCs/>
                <w:sz w:val="20"/>
                <w:szCs w:val="20"/>
              </w:rPr>
              <w:t>17/09/2026</w:t>
            </w:r>
            <w:r w:rsidRPr="00780955">
              <w:rPr>
                <w:sz w:val="20"/>
                <w:szCs w:val="20"/>
              </w:rPr>
              <w:t>).</w:t>
            </w:r>
          </w:p>
        </w:tc>
      </w:tr>
      <w:tr w:rsidR="00F33D3D" w:rsidRPr="007B64AF" w14:paraId="457EBDEC" w14:textId="77777777" w:rsidTr="00AD0E4F">
        <w:tc>
          <w:tcPr>
            <w:tcW w:w="606" w:type="dxa"/>
            <w:vMerge/>
            <w:shd w:val="pct10" w:color="auto" w:fill="auto"/>
          </w:tcPr>
          <w:p w14:paraId="06D3ED45" w14:textId="77777777" w:rsidR="00F33D3D" w:rsidRPr="007B64AF" w:rsidRDefault="00F33D3D" w:rsidP="00AD0E4F">
            <w:pPr>
              <w:rPr>
                <w:b/>
                <w:bCs/>
                <w:color w:val="EE0000"/>
                <w:sz w:val="20"/>
                <w:szCs w:val="20"/>
              </w:rPr>
            </w:pPr>
          </w:p>
        </w:tc>
        <w:tc>
          <w:tcPr>
            <w:tcW w:w="2650" w:type="dxa"/>
          </w:tcPr>
          <w:p w14:paraId="0B422079" w14:textId="7E0EC914" w:rsidR="00F33D3D" w:rsidRPr="007B64AF" w:rsidRDefault="00F33D3D" w:rsidP="00AD0E4F">
            <w:pPr>
              <w:spacing w:before="100" w:beforeAutospacing="1" w:after="100" w:afterAutospacing="1"/>
              <w:rPr>
                <w:b/>
                <w:bCs/>
                <w:sz w:val="20"/>
                <w:szCs w:val="20"/>
              </w:rPr>
            </w:pPr>
            <w:r w:rsidRPr="00780955">
              <w:rPr>
                <w:b/>
                <w:bCs/>
                <w:sz w:val="20"/>
                <w:szCs w:val="20"/>
              </w:rPr>
              <w:t>Last R3 run</w:t>
            </w:r>
          </w:p>
        </w:tc>
        <w:tc>
          <w:tcPr>
            <w:tcW w:w="5953" w:type="dxa"/>
          </w:tcPr>
          <w:p w14:paraId="781D3ED2" w14:textId="77777777" w:rsidR="00F33D3D" w:rsidRPr="00780955" w:rsidRDefault="00F33D3D" w:rsidP="00780955">
            <w:pPr>
              <w:pStyle w:val="ListParagraph"/>
              <w:numPr>
                <w:ilvl w:val="0"/>
                <w:numId w:val="35"/>
              </w:numPr>
              <w:ind w:left="179" w:hanging="179"/>
              <w:rPr>
                <w:sz w:val="20"/>
                <w:szCs w:val="20"/>
              </w:rPr>
            </w:pPr>
            <w:r w:rsidRPr="00780955">
              <w:rPr>
                <w:sz w:val="20"/>
                <w:szCs w:val="20"/>
              </w:rPr>
              <w:t xml:space="preserve">SD </w:t>
            </w:r>
            <w:r w:rsidRPr="00780955">
              <w:rPr>
                <w:b/>
                <w:bCs/>
                <w:sz w:val="20"/>
                <w:szCs w:val="20"/>
              </w:rPr>
              <w:t>30/09/2026</w:t>
            </w:r>
            <w:r w:rsidRPr="00780955">
              <w:rPr>
                <w:sz w:val="20"/>
                <w:szCs w:val="20"/>
              </w:rPr>
              <w:t xml:space="preserve"> is the </w:t>
            </w:r>
            <w:r w:rsidRPr="00780955">
              <w:rPr>
                <w:b/>
                <w:bCs/>
                <w:sz w:val="20"/>
                <w:szCs w:val="20"/>
              </w:rPr>
              <w:t>last SD for an R3 run</w:t>
            </w:r>
            <w:r w:rsidRPr="00780955">
              <w:rPr>
                <w:sz w:val="20"/>
                <w:szCs w:val="20"/>
              </w:rPr>
              <w:t>.</w:t>
            </w:r>
          </w:p>
          <w:p w14:paraId="14FFF3EE" w14:textId="77777777" w:rsidR="00F33D3D" w:rsidRDefault="00F33D3D" w:rsidP="00780955">
            <w:pPr>
              <w:pStyle w:val="ListParagraph"/>
              <w:numPr>
                <w:ilvl w:val="0"/>
                <w:numId w:val="35"/>
              </w:numPr>
              <w:ind w:left="179" w:hanging="179"/>
              <w:rPr>
                <w:sz w:val="20"/>
                <w:szCs w:val="20"/>
              </w:rPr>
            </w:pPr>
            <w:r w:rsidRPr="00780955">
              <w:rPr>
                <w:sz w:val="20"/>
                <w:szCs w:val="20"/>
              </w:rPr>
              <w:t xml:space="preserve">From SD </w:t>
            </w:r>
            <w:r w:rsidRPr="00780955">
              <w:rPr>
                <w:b/>
                <w:bCs/>
                <w:sz w:val="20"/>
                <w:szCs w:val="20"/>
              </w:rPr>
              <w:t>01/10/2026</w:t>
            </w:r>
            <w:r w:rsidRPr="00780955">
              <w:rPr>
                <w:sz w:val="20"/>
                <w:szCs w:val="20"/>
              </w:rPr>
              <w:t xml:space="preserve"> onwards, the new reduced-timeline RF runs replace R3 runs, in line with the intent of M16 Decision Point 1 (reduce RF to 7 months).</w:t>
            </w:r>
          </w:p>
          <w:p w14:paraId="3A3CB1D3" w14:textId="4D1669DF" w:rsidR="00F33D3D" w:rsidRPr="00857083" w:rsidRDefault="00F33D3D" w:rsidP="00F33D3D">
            <w:pPr>
              <w:pStyle w:val="ListParagraph"/>
              <w:ind w:left="179"/>
              <w:rPr>
                <w:sz w:val="20"/>
                <w:szCs w:val="20"/>
              </w:rPr>
            </w:pPr>
          </w:p>
        </w:tc>
      </w:tr>
      <w:tr w:rsidR="00F33D3D" w:rsidRPr="007B64AF" w14:paraId="48D4644F" w14:textId="77777777" w:rsidTr="00AD0E4F">
        <w:tc>
          <w:tcPr>
            <w:tcW w:w="606" w:type="dxa"/>
            <w:vMerge/>
            <w:shd w:val="pct10" w:color="auto" w:fill="auto"/>
          </w:tcPr>
          <w:p w14:paraId="097752CF" w14:textId="77777777" w:rsidR="00F33D3D" w:rsidRPr="007B64AF" w:rsidRDefault="00F33D3D" w:rsidP="00AD0E4F">
            <w:pPr>
              <w:rPr>
                <w:b/>
                <w:bCs/>
                <w:color w:val="EE0000"/>
                <w:sz w:val="20"/>
                <w:szCs w:val="20"/>
              </w:rPr>
            </w:pPr>
          </w:p>
        </w:tc>
        <w:tc>
          <w:tcPr>
            <w:tcW w:w="2650" w:type="dxa"/>
          </w:tcPr>
          <w:p w14:paraId="41B092B6" w14:textId="60B7907E" w:rsidR="00F33D3D" w:rsidRPr="00780955" w:rsidRDefault="00F33D3D" w:rsidP="00AD0E4F">
            <w:pPr>
              <w:spacing w:before="100" w:beforeAutospacing="1" w:after="100" w:afterAutospacing="1"/>
              <w:rPr>
                <w:b/>
                <w:bCs/>
                <w:sz w:val="20"/>
                <w:szCs w:val="20"/>
              </w:rPr>
            </w:pPr>
            <w:r w:rsidRPr="00F33D3D">
              <w:rPr>
                <w:b/>
                <w:bCs/>
                <w:sz w:val="20"/>
                <w:szCs w:val="20"/>
              </w:rPr>
              <w:t>Future MSTs</w:t>
            </w:r>
          </w:p>
        </w:tc>
        <w:tc>
          <w:tcPr>
            <w:tcW w:w="5953" w:type="dxa"/>
          </w:tcPr>
          <w:p w14:paraId="66E3C7DE" w14:textId="77777777" w:rsidR="00F33D3D" w:rsidRPr="00F33D3D" w:rsidRDefault="00F33D3D" w:rsidP="00F33D3D">
            <w:pPr>
              <w:pStyle w:val="ListParagraph"/>
              <w:numPr>
                <w:ilvl w:val="0"/>
                <w:numId w:val="35"/>
              </w:numPr>
              <w:ind w:left="179" w:hanging="179"/>
              <w:rPr>
                <w:sz w:val="20"/>
                <w:szCs w:val="20"/>
              </w:rPr>
            </w:pPr>
            <w:r w:rsidRPr="00F33D3D">
              <w:rPr>
                <w:sz w:val="20"/>
                <w:szCs w:val="20"/>
              </w:rPr>
              <w:t xml:space="preserve">The next published MST, linked to M16 Decision Points 2 and 3, will </w:t>
            </w:r>
            <w:r w:rsidRPr="00F33D3D">
              <w:rPr>
                <w:b/>
                <w:bCs/>
                <w:sz w:val="20"/>
                <w:szCs w:val="20"/>
              </w:rPr>
              <w:t>not include any R3 Settlement Runs</w:t>
            </w:r>
            <w:r w:rsidRPr="00F33D3D">
              <w:rPr>
                <w:sz w:val="20"/>
                <w:szCs w:val="20"/>
              </w:rPr>
              <w:t>.</w:t>
            </w:r>
          </w:p>
          <w:p w14:paraId="4B776E82" w14:textId="52CC9689" w:rsidR="00F33D3D" w:rsidRPr="00F33D3D" w:rsidRDefault="00F33D3D" w:rsidP="00F33D3D">
            <w:pPr>
              <w:pStyle w:val="ListParagraph"/>
              <w:numPr>
                <w:ilvl w:val="0"/>
                <w:numId w:val="35"/>
              </w:numPr>
              <w:ind w:left="179" w:hanging="179"/>
              <w:rPr>
                <w:sz w:val="20"/>
                <w:szCs w:val="20"/>
              </w:rPr>
            </w:pPr>
            <w:r w:rsidRPr="00F33D3D">
              <w:rPr>
                <w:sz w:val="20"/>
                <w:szCs w:val="20"/>
              </w:rPr>
              <w:t xml:space="preserve">This applies equally to all subsequent </w:t>
            </w:r>
            <w:r>
              <w:rPr>
                <w:sz w:val="20"/>
                <w:szCs w:val="20"/>
              </w:rPr>
              <w:t xml:space="preserve">published </w:t>
            </w:r>
            <w:r w:rsidRPr="00F33D3D">
              <w:rPr>
                <w:sz w:val="20"/>
                <w:szCs w:val="20"/>
              </w:rPr>
              <w:t>MSTs</w:t>
            </w:r>
          </w:p>
          <w:p w14:paraId="2DF91CD8" w14:textId="77777777" w:rsidR="00F33D3D" w:rsidRPr="00780955" w:rsidRDefault="00F33D3D" w:rsidP="00F33D3D">
            <w:pPr>
              <w:pStyle w:val="ListParagraph"/>
              <w:ind w:left="179"/>
              <w:rPr>
                <w:sz w:val="20"/>
                <w:szCs w:val="20"/>
              </w:rPr>
            </w:pPr>
          </w:p>
        </w:tc>
      </w:tr>
    </w:tbl>
    <w:p w14:paraId="74077782" w14:textId="77777777" w:rsidR="00A90A72" w:rsidRDefault="00A90A72" w:rsidP="00C85649">
      <w:pPr>
        <w:rPr>
          <w:rFonts w:ascii="Lato" w:hAnsi="Lato"/>
          <w:color w:val="000000"/>
          <w:sz w:val="27"/>
          <w:szCs w:val="27"/>
          <w:shd w:val="clear" w:color="auto" w:fill="FDFCFC"/>
        </w:rPr>
      </w:pPr>
    </w:p>
    <w:tbl>
      <w:tblPr>
        <w:tblStyle w:val="TableGrid"/>
        <w:tblW w:w="9209" w:type="dxa"/>
        <w:tblLook w:val="04A0" w:firstRow="1" w:lastRow="0" w:firstColumn="1" w:lastColumn="0" w:noHBand="0" w:noVBand="1"/>
      </w:tblPr>
      <w:tblGrid>
        <w:gridCol w:w="606"/>
        <w:gridCol w:w="2650"/>
        <w:gridCol w:w="5953"/>
      </w:tblGrid>
      <w:tr w:rsidR="00780955" w:rsidRPr="007B64AF" w14:paraId="56FDA68E" w14:textId="77777777" w:rsidTr="00AD0E4F">
        <w:trPr>
          <w:trHeight w:val="974"/>
        </w:trPr>
        <w:tc>
          <w:tcPr>
            <w:tcW w:w="606" w:type="dxa"/>
            <w:shd w:val="pct10" w:color="auto" w:fill="auto"/>
          </w:tcPr>
          <w:p w14:paraId="2A98A6F3" w14:textId="7888405F" w:rsidR="00780955" w:rsidRPr="007B64AF" w:rsidRDefault="00780955" w:rsidP="00AD0E4F">
            <w:pPr>
              <w:spacing w:before="100" w:beforeAutospacing="1" w:after="100" w:afterAutospacing="1"/>
              <w:outlineLvl w:val="2"/>
              <w:rPr>
                <w:b/>
                <w:bCs/>
                <w:sz w:val="20"/>
                <w:szCs w:val="20"/>
              </w:rPr>
            </w:pPr>
            <w:r w:rsidRPr="007B64AF">
              <w:rPr>
                <w:b/>
                <w:bCs/>
                <w:sz w:val="20"/>
                <w:szCs w:val="20"/>
              </w:rPr>
              <w:t>R</w:t>
            </w:r>
            <w:r>
              <w:rPr>
                <w:b/>
                <w:bCs/>
                <w:sz w:val="20"/>
                <w:szCs w:val="20"/>
              </w:rPr>
              <w:t xml:space="preserve">2 </w:t>
            </w:r>
            <w:r w:rsidRPr="007B64AF">
              <w:rPr>
                <w:b/>
                <w:bCs/>
                <w:sz w:val="20"/>
                <w:szCs w:val="20"/>
              </w:rPr>
              <w:t>runs</w:t>
            </w:r>
          </w:p>
        </w:tc>
        <w:tc>
          <w:tcPr>
            <w:tcW w:w="2650" w:type="dxa"/>
          </w:tcPr>
          <w:p w14:paraId="3D49866E" w14:textId="75721537" w:rsidR="00780955" w:rsidRPr="007B64AF" w:rsidRDefault="00780955" w:rsidP="00AD0E4F">
            <w:pPr>
              <w:rPr>
                <w:b/>
                <w:bCs/>
                <w:color w:val="EE0000"/>
                <w:sz w:val="20"/>
                <w:szCs w:val="20"/>
              </w:rPr>
            </w:pPr>
            <w:r w:rsidRPr="00780955">
              <w:rPr>
                <w:b/>
                <w:bCs/>
                <w:sz w:val="20"/>
                <w:szCs w:val="20"/>
              </w:rPr>
              <w:t>Continuation of the current R</w:t>
            </w:r>
            <w:r>
              <w:rPr>
                <w:b/>
                <w:bCs/>
                <w:sz w:val="20"/>
                <w:szCs w:val="20"/>
              </w:rPr>
              <w:t>2</w:t>
            </w:r>
            <w:r w:rsidRPr="00780955">
              <w:rPr>
                <w:b/>
                <w:bCs/>
                <w:sz w:val="20"/>
                <w:szCs w:val="20"/>
              </w:rPr>
              <w:t xml:space="preserve"> timeline</w:t>
            </w:r>
          </w:p>
        </w:tc>
        <w:tc>
          <w:tcPr>
            <w:tcW w:w="5953" w:type="dxa"/>
          </w:tcPr>
          <w:p w14:paraId="4294E483" w14:textId="65500B59" w:rsidR="00780955" w:rsidRPr="00780955" w:rsidRDefault="00780955" w:rsidP="00780955">
            <w:pPr>
              <w:numPr>
                <w:ilvl w:val="0"/>
                <w:numId w:val="2"/>
              </w:numPr>
              <w:spacing w:before="100" w:beforeAutospacing="1" w:after="100" w:afterAutospacing="1"/>
              <w:ind w:left="197" w:hanging="197"/>
              <w:rPr>
                <w:sz w:val="20"/>
                <w:szCs w:val="20"/>
              </w:rPr>
            </w:pPr>
            <w:r w:rsidRPr="00780955">
              <w:rPr>
                <w:sz w:val="20"/>
                <w:szCs w:val="20"/>
              </w:rPr>
              <w:t xml:space="preserve">Additional R2 runs are added for SDs </w:t>
            </w:r>
            <w:r w:rsidRPr="00780955">
              <w:rPr>
                <w:b/>
                <w:bCs/>
                <w:sz w:val="20"/>
                <w:szCs w:val="20"/>
              </w:rPr>
              <w:t>29/12/2026 to 3</w:t>
            </w:r>
            <w:r w:rsidR="00F33D3D">
              <w:rPr>
                <w:b/>
                <w:bCs/>
                <w:sz w:val="20"/>
                <w:szCs w:val="20"/>
              </w:rPr>
              <w:t>1</w:t>
            </w:r>
            <w:r w:rsidRPr="00780955">
              <w:rPr>
                <w:b/>
                <w:bCs/>
                <w:sz w:val="20"/>
                <w:szCs w:val="20"/>
              </w:rPr>
              <w:t>/0</w:t>
            </w:r>
            <w:r w:rsidR="00F33D3D">
              <w:rPr>
                <w:b/>
                <w:bCs/>
                <w:sz w:val="20"/>
                <w:szCs w:val="20"/>
              </w:rPr>
              <w:t>3</w:t>
            </w:r>
            <w:r w:rsidRPr="00780955">
              <w:rPr>
                <w:b/>
                <w:bCs/>
                <w:sz w:val="20"/>
                <w:szCs w:val="20"/>
              </w:rPr>
              <w:t>/202</w:t>
            </w:r>
            <w:r w:rsidR="00F33D3D">
              <w:rPr>
                <w:b/>
                <w:bCs/>
                <w:sz w:val="20"/>
                <w:szCs w:val="20"/>
              </w:rPr>
              <w:t>7</w:t>
            </w:r>
            <w:r w:rsidRPr="00780955">
              <w:rPr>
                <w:b/>
                <w:bCs/>
                <w:sz w:val="20"/>
                <w:szCs w:val="20"/>
              </w:rPr>
              <w:t xml:space="preserve"> inclusive</w:t>
            </w:r>
            <w:r w:rsidRPr="00780955">
              <w:rPr>
                <w:sz w:val="20"/>
                <w:szCs w:val="20"/>
              </w:rPr>
              <w:t>, using the current settlement timelines.</w:t>
            </w:r>
          </w:p>
          <w:p w14:paraId="2CF1E57D" w14:textId="34629D4F" w:rsidR="00780955" w:rsidRPr="00780955" w:rsidRDefault="00780955" w:rsidP="00780955">
            <w:pPr>
              <w:numPr>
                <w:ilvl w:val="0"/>
                <w:numId w:val="2"/>
              </w:numPr>
              <w:spacing w:before="100" w:beforeAutospacing="1" w:after="100" w:afterAutospacing="1"/>
              <w:ind w:left="197" w:hanging="197"/>
              <w:rPr>
                <w:sz w:val="20"/>
                <w:szCs w:val="20"/>
              </w:rPr>
            </w:pPr>
            <w:r w:rsidRPr="00780955">
              <w:rPr>
                <w:sz w:val="20"/>
                <w:szCs w:val="20"/>
              </w:rPr>
              <w:t xml:space="preserve">This continues directly from the last R2 run in the previously published 2026/27 MST (SD </w:t>
            </w:r>
            <w:r w:rsidRPr="00780955">
              <w:rPr>
                <w:b/>
                <w:bCs/>
                <w:sz w:val="20"/>
                <w:szCs w:val="20"/>
              </w:rPr>
              <w:t>28/12/2026</w:t>
            </w:r>
            <w:r w:rsidRPr="00780955">
              <w:rPr>
                <w:sz w:val="20"/>
                <w:szCs w:val="20"/>
              </w:rPr>
              <w:t>).</w:t>
            </w:r>
          </w:p>
        </w:tc>
      </w:tr>
    </w:tbl>
    <w:p w14:paraId="75C53BEB" w14:textId="77777777" w:rsidR="00780955" w:rsidRDefault="00780955" w:rsidP="00C85649">
      <w:pPr>
        <w:rPr>
          <w:rFonts w:ascii="Lato" w:hAnsi="Lato"/>
          <w:color w:val="000000"/>
          <w:sz w:val="27"/>
          <w:szCs w:val="27"/>
          <w:shd w:val="clear" w:color="auto" w:fill="FDFCFC"/>
        </w:rPr>
      </w:pPr>
    </w:p>
    <w:tbl>
      <w:tblPr>
        <w:tblStyle w:val="TableGrid"/>
        <w:tblW w:w="9209" w:type="dxa"/>
        <w:tblLook w:val="04A0" w:firstRow="1" w:lastRow="0" w:firstColumn="1" w:lastColumn="0" w:noHBand="0" w:noVBand="1"/>
      </w:tblPr>
      <w:tblGrid>
        <w:gridCol w:w="606"/>
        <w:gridCol w:w="2650"/>
        <w:gridCol w:w="5953"/>
      </w:tblGrid>
      <w:tr w:rsidR="00780955" w:rsidRPr="007B64AF" w14:paraId="1F478E8E" w14:textId="77777777" w:rsidTr="00AD0E4F">
        <w:trPr>
          <w:trHeight w:val="974"/>
        </w:trPr>
        <w:tc>
          <w:tcPr>
            <w:tcW w:w="606" w:type="dxa"/>
            <w:shd w:val="pct10" w:color="auto" w:fill="auto"/>
          </w:tcPr>
          <w:p w14:paraId="4374CA72" w14:textId="206ECD1E" w:rsidR="00780955" w:rsidRPr="007B64AF" w:rsidRDefault="00780955" w:rsidP="00AD0E4F">
            <w:pPr>
              <w:spacing w:before="100" w:beforeAutospacing="1" w:after="100" w:afterAutospacing="1"/>
              <w:outlineLvl w:val="2"/>
              <w:rPr>
                <w:b/>
                <w:bCs/>
                <w:sz w:val="20"/>
                <w:szCs w:val="20"/>
              </w:rPr>
            </w:pPr>
            <w:r w:rsidRPr="007B64AF">
              <w:rPr>
                <w:b/>
                <w:bCs/>
                <w:sz w:val="20"/>
                <w:szCs w:val="20"/>
              </w:rPr>
              <w:t>R</w:t>
            </w:r>
            <w:r>
              <w:rPr>
                <w:b/>
                <w:bCs/>
                <w:sz w:val="20"/>
                <w:szCs w:val="20"/>
              </w:rPr>
              <w:t xml:space="preserve">1 </w:t>
            </w:r>
            <w:r w:rsidRPr="007B64AF">
              <w:rPr>
                <w:b/>
                <w:bCs/>
                <w:sz w:val="20"/>
                <w:szCs w:val="20"/>
              </w:rPr>
              <w:t>runs</w:t>
            </w:r>
          </w:p>
        </w:tc>
        <w:tc>
          <w:tcPr>
            <w:tcW w:w="2650" w:type="dxa"/>
          </w:tcPr>
          <w:p w14:paraId="728758E5" w14:textId="583A92A3" w:rsidR="00780955" w:rsidRPr="007B64AF" w:rsidRDefault="00780955" w:rsidP="00AD0E4F">
            <w:pPr>
              <w:rPr>
                <w:b/>
                <w:bCs/>
                <w:color w:val="EE0000"/>
                <w:sz w:val="20"/>
                <w:szCs w:val="20"/>
              </w:rPr>
            </w:pPr>
            <w:r w:rsidRPr="00780955">
              <w:rPr>
                <w:b/>
                <w:bCs/>
                <w:sz w:val="20"/>
                <w:szCs w:val="20"/>
              </w:rPr>
              <w:t>Continuation of the current R</w:t>
            </w:r>
            <w:r>
              <w:rPr>
                <w:b/>
                <w:bCs/>
                <w:sz w:val="20"/>
                <w:szCs w:val="20"/>
              </w:rPr>
              <w:t>1</w:t>
            </w:r>
            <w:r w:rsidRPr="00780955">
              <w:rPr>
                <w:b/>
                <w:bCs/>
                <w:sz w:val="20"/>
                <w:szCs w:val="20"/>
              </w:rPr>
              <w:t xml:space="preserve"> timeline</w:t>
            </w:r>
          </w:p>
        </w:tc>
        <w:tc>
          <w:tcPr>
            <w:tcW w:w="5953" w:type="dxa"/>
          </w:tcPr>
          <w:p w14:paraId="559C18B0" w14:textId="42EC27F8" w:rsidR="00780955" w:rsidRPr="00780955" w:rsidRDefault="00780955" w:rsidP="00780955">
            <w:pPr>
              <w:numPr>
                <w:ilvl w:val="0"/>
                <w:numId w:val="2"/>
              </w:numPr>
              <w:spacing w:before="100" w:beforeAutospacing="1" w:after="100" w:afterAutospacing="1"/>
              <w:ind w:left="197" w:hanging="197"/>
              <w:rPr>
                <w:sz w:val="20"/>
                <w:szCs w:val="20"/>
              </w:rPr>
            </w:pPr>
            <w:r w:rsidRPr="00780955">
              <w:rPr>
                <w:sz w:val="20"/>
                <w:szCs w:val="20"/>
              </w:rPr>
              <w:t xml:space="preserve">Additional R1 runs are added for SDs </w:t>
            </w:r>
            <w:r w:rsidR="00F33D3D" w:rsidRPr="00F33D3D">
              <w:rPr>
                <w:b/>
                <w:bCs/>
                <w:sz w:val="20"/>
                <w:szCs w:val="20"/>
              </w:rPr>
              <w:t>03</w:t>
            </w:r>
            <w:r w:rsidRPr="00F33D3D">
              <w:rPr>
                <w:b/>
                <w:bCs/>
                <w:sz w:val="20"/>
                <w:szCs w:val="20"/>
              </w:rPr>
              <w:t>/</w:t>
            </w:r>
            <w:r w:rsidR="00F33D3D" w:rsidRPr="00F33D3D">
              <w:rPr>
                <w:b/>
                <w:bCs/>
                <w:sz w:val="20"/>
                <w:szCs w:val="20"/>
              </w:rPr>
              <w:t>03</w:t>
            </w:r>
            <w:r w:rsidRPr="00780955">
              <w:rPr>
                <w:b/>
                <w:bCs/>
                <w:sz w:val="20"/>
                <w:szCs w:val="20"/>
              </w:rPr>
              <w:t>/202</w:t>
            </w:r>
            <w:r w:rsidR="00F33D3D">
              <w:rPr>
                <w:b/>
                <w:bCs/>
                <w:sz w:val="20"/>
                <w:szCs w:val="20"/>
              </w:rPr>
              <w:t>7</w:t>
            </w:r>
            <w:r w:rsidRPr="00780955">
              <w:rPr>
                <w:b/>
                <w:bCs/>
                <w:sz w:val="20"/>
                <w:szCs w:val="20"/>
              </w:rPr>
              <w:t xml:space="preserve"> to </w:t>
            </w:r>
            <w:r w:rsidR="00F33D3D">
              <w:rPr>
                <w:b/>
                <w:bCs/>
                <w:sz w:val="20"/>
                <w:szCs w:val="20"/>
              </w:rPr>
              <w:t>06</w:t>
            </w:r>
            <w:r w:rsidRPr="00780955">
              <w:rPr>
                <w:b/>
                <w:bCs/>
                <w:sz w:val="20"/>
                <w:szCs w:val="20"/>
              </w:rPr>
              <w:t>/0</w:t>
            </w:r>
            <w:r w:rsidR="00F33D3D">
              <w:rPr>
                <w:b/>
                <w:bCs/>
                <w:sz w:val="20"/>
                <w:szCs w:val="20"/>
              </w:rPr>
              <w:t>6</w:t>
            </w:r>
            <w:r w:rsidRPr="00780955">
              <w:rPr>
                <w:b/>
                <w:bCs/>
                <w:sz w:val="20"/>
                <w:szCs w:val="20"/>
              </w:rPr>
              <w:t>/2026 inclusive</w:t>
            </w:r>
            <w:r w:rsidRPr="00780955">
              <w:rPr>
                <w:sz w:val="20"/>
                <w:szCs w:val="20"/>
              </w:rPr>
              <w:t>, using the current settlement timelines.</w:t>
            </w:r>
          </w:p>
          <w:p w14:paraId="7D9D86C1" w14:textId="303319CA" w:rsidR="00780955" w:rsidRPr="00780955" w:rsidRDefault="00780955" w:rsidP="00780955">
            <w:pPr>
              <w:numPr>
                <w:ilvl w:val="0"/>
                <w:numId w:val="2"/>
              </w:numPr>
              <w:spacing w:before="100" w:beforeAutospacing="1" w:after="100" w:afterAutospacing="1"/>
              <w:ind w:left="197" w:hanging="197"/>
              <w:rPr>
                <w:sz w:val="20"/>
                <w:szCs w:val="20"/>
              </w:rPr>
            </w:pPr>
            <w:r w:rsidRPr="00780955">
              <w:rPr>
                <w:sz w:val="20"/>
                <w:szCs w:val="20"/>
              </w:rPr>
              <w:t xml:space="preserve">This continues directly from the last R1 run in the previously published 2026/27 MST (SD </w:t>
            </w:r>
            <w:r w:rsidRPr="00780955">
              <w:rPr>
                <w:b/>
                <w:bCs/>
                <w:sz w:val="20"/>
                <w:szCs w:val="20"/>
              </w:rPr>
              <w:t>02/03/2027</w:t>
            </w:r>
            <w:r w:rsidRPr="00780955">
              <w:rPr>
                <w:sz w:val="20"/>
                <w:szCs w:val="20"/>
              </w:rPr>
              <w:t>).</w:t>
            </w:r>
          </w:p>
        </w:tc>
      </w:tr>
    </w:tbl>
    <w:p w14:paraId="344B9590" w14:textId="77777777" w:rsidR="00780955" w:rsidRDefault="00780955" w:rsidP="00C85649">
      <w:pPr>
        <w:rPr>
          <w:rFonts w:ascii="Lato" w:hAnsi="Lato"/>
          <w:color w:val="000000"/>
          <w:sz w:val="27"/>
          <w:szCs w:val="27"/>
          <w:shd w:val="clear" w:color="auto" w:fill="FDFCFC"/>
        </w:rPr>
      </w:pPr>
    </w:p>
    <w:tbl>
      <w:tblPr>
        <w:tblStyle w:val="TableGrid"/>
        <w:tblW w:w="9209" w:type="dxa"/>
        <w:tblLook w:val="04A0" w:firstRow="1" w:lastRow="0" w:firstColumn="1" w:lastColumn="0" w:noHBand="0" w:noVBand="1"/>
      </w:tblPr>
      <w:tblGrid>
        <w:gridCol w:w="606"/>
        <w:gridCol w:w="2650"/>
        <w:gridCol w:w="5953"/>
      </w:tblGrid>
      <w:tr w:rsidR="00780955" w:rsidRPr="007B64AF" w14:paraId="7618BD65" w14:textId="77777777" w:rsidTr="00AD0E4F">
        <w:trPr>
          <w:trHeight w:val="974"/>
        </w:trPr>
        <w:tc>
          <w:tcPr>
            <w:tcW w:w="606" w:type="dxa"/>
            <w:shd w:val="pct10" w:color="auto" w:fill="auto"/>
          </w:tcPr>
          <w:p w14:paraId="76C084DD" w14:textId="3B2E2FD0" w:rsidR="00780955" w:rsidRPr="007B64AF" w:rsidRDefault="00780955" w:rsidP="00AD0E4F">
            <w:pPr>
              <w:spacing w:before="100" w:beforeAutospacing="1" w:after="100" w:afterAutospacing="1"/>
              <w:outlineLvl w:val="2"/>
              <w:rPr>
                <w:b/>
                <w:bCs/>
                <w:sz w:val="20"/>
                <w:szCs w:val="20"/>
              </w:rPr>
            </w:pPr>
            <w:r>
              <w:rPr>
                <w:b/>
                <w:bCs/>
                <w:sz w:val="20"/>
                <w:szCs w:val="20"/>
              </w:rPr>
              <w:t xml:space="preserve">SF and II  </w:t>
            </w:r>
            <w:r w:rsidRPr="007B64AF">
              <w:rPr>
                <w:b/>
                <w:bCs/>
                <w:sz w:val="20"/>
                <w:szCs w:val="20"/>
              </w:rPr>
              <w:t>runs</w:t>
            </w:r>
          </w:p>
        </w:tc>
        <w:tc>
          <w:tcPr>
            <w:tcW w:w="2650" w:type="dxa"/>
          </w:tcPr>
          <w:p w14:paraId="52B619AE" w14:textId="3BCEF8F1" w:rsidR="00780955" w:rsidRPr="007B64AF" w:rsidRDefault="00780955" w:rsidP="00AD0E4F">
            <w:pPr>
              <w:rPr>
                <w:b/>
                <w:bCs/>
                <w:color w:val="EE0000"/>
                <w:sz w:val="20"/>
                <w:szCs w:val="20"/>
              </w:rPr>
            </w:pPr>
            <w:r w:rsidRPr="00780955">
              <w:rPr>
                <w:b/>
                <w:bCs/>
                <w:sz w:val="20"/>
                <w:szCs w:val="20"/>
              </w:rPr>
              <w:t xml:space="preserve">Continuation of the current </w:t>
            </w:r>
            <w:r>
              <w:rPr>
                <w:b/>
                <w:bCs/>
                <w:sz w:val="20"/>
                <w:szCs w:val="20"/>
              </w:rPr>
              <w:t>SF and II</w:t>
            </w:r>
            <w:r w:rsidRPr="00780955">
              <w:rPr>
                <w:b/>
                <w:bCs/>
                <w:sz w:val="20"/>
                <w:szCs w:val="20"/>
              </w:rPr>
              <w:t xml:space="preserve"> timeline</w:t>
            </w:r>
          </w:p>
        </w:tc>
        <w:tc>
          <w:tcPr>
            <w:tcW w:w="5953" w:type="dxa"/>
          </w:tcPr>
          <w:p w14:paraId="5DACD69C" w14:textId="77777777" w:rsidR="00780955" w:rsidRPr="00780955" w:rsidRDefault="00780955" w:rsidP="00780955">
            <w:pPr>
              <w:numPr>
                <w:ilvl w:val="0"/>
                <w:numId w:val="2"/>
              </w:numPr>
              <w:spacing w:before="100" w:beforeAutospacing="1" w:after="100" w:afterAutospacing="1"/>
              <w:ind w:left="197" w:hanging="197"/>
              <w:rPr>
                <w:sz w:val="20"/>
                <w:szCs w:val="20"/>
              </w:rPr>
            </w:pPr>
            <w:r w:rsidRPr="00780955">
              <w:rPr>
                <w:sz w:val="20"/>
                <w:szCs w:val="20"/>
              </w:rPr>
              <w:t xml:space="preserve">Additional SF and II runs are added for SDs </w:t>
            </w:r>
            <w:r w:rsidRPr="00780955">
              <w:rPr>
                <w:b/>
                <w:bCs/>
                <w:sz w:val="20"/>
                <w:szCs w:val="20"/>
              </w:rPr>
              <w:t>01/04/2027 to 01/07/2027 inclusive</w:t>
            </w:r>
            <w:r w:rsidRPr="00780955">
              <w:rPr>
                <w:sz w:val="20"/>
                <w:szCs w:val="20"/>
              </w:rPr>
              <w:t>, using the current settlement timelines.</w:t>
            </w:r>
          </w:p>
          <w:p w14:paraId="4AB1FEF4" w14:textId="77777777" w:rsidR="00780955" w:rsidRPr="00780955" w:rsidRDefault="00780955" w:rsidP="00780955">
            <w:pPr>
              <w:numPr>
                <w:ilvl w:val="0"/>
                <w:numId w:val="2"/>
              </w:numPr>
              <w:spacing w:before="100" w:beforeAutospacing="1" w:after="100" w:afterAutospacing="1"/>
              <w:ind w:left="197" w:hanging="197"/>
              <w:rPr>
                <w:sz w:val="20"/>
                <w:szCs w:val="20"/>
              </w:rPr>
            </w:pPr>
            <w:r w:rsidRPr="00780955">
              <w:rPr>
                <w:sz w:val="20"/>
                <w:szCs w:val="20"/>
              </w:rPr>
              <w:t xml:space="preserve">This continues directly from the last SF and II runs in the previously published 2026/27 MST (SD </w:t>
            </w:r>
            <w:r w:rsidRPr="00780955">
              <w:rPr>
                <w:b/>
                <w:bCs/>
                <w:sz w:val="20"/>
                <w:szCs w:val="20"/>
              </w:rPr>
              <w:t>31/03/2027</w:t>
            </w:r>
            <w:r w:rsidRPr="00780955">
              <w:rPr>
                <w:sz w:val="20"/>
                <w:szCs w:val="20"/>
              </w:rPr>
              <w:t>).</w:t>
            </w:r>
          </w:p>
          <w:p w14:paraId="491CEF64" w14:textId="2828905B" w:rsidR="00780955" w:rsidRPr="00780955" w:rsidRDefault="00780955" w:rsidP="00780955">
            <w:pPr>
              <w:numPr>
                <w:ilvl w:val="0"/>
                <w:numId w:val="2"/>
              </w:numPr>
              <w:spacing w:before="100" w:beforeAutospacing="1" w:after="100" w:afterAutospacing="1"/>
              <w:ind w:left="197" w:hanging="197"/>
              <w:rPr>
                <w:sz w:val="20"/>
                <w:szCs w:val="20"/>
              </w:rPr>
            </w:pPr>
            <w:r w:rsidRPr="00780955">
              <w:rPr>
                <w:sz w:val="20"/>
                <w:szCs w:val="20"/>
              </w:rPr>
              <w:t>The first partial MST then runs up to the day before the baseline date for milestone M16.</w:t>
            </w:r>
          </w:p>
        </w:tc>
      </w:tr>
    </w:tbl>
    <w:p w14:paraId="0AFEB208" w14:textId="77777777" w:rsidR="0000724B" w:rsidRDefault="0000724B" w:rsidP="00C85649">
      <w:pPr>
        <w:rPr>
          <w:rFonts w:ascii="Lato" w:hAnsi="Lato"/>
          <w:color w:val="000000"/>
          <w:sz w:val="27"/>
          <w:szCs w:val="27"/>
          <w:shd w:val="clear" w:color="auto" w:fill="FDFCFC"/>
        </w:rPr>
      </w:pPr>
    </w:p>
    <w:tbl>
      <w:tblPr>
        <w:tblStyle w:val="TableGrid"/>
        <w:tblW w:w="9209" w:type="dxa"/>
        <w:tblLook w:val="04A0" w:firstRow="1" w:lastRow="0" w:firstColumn="1" w:lastColumn="0" w:noHBand="0" w:noVBand="1"/>
      </w:tblPr>
      <w:tblGrid>
        <w:gridCol w:w="606"/>
        <w:gridCol w:w="2650"/>
        <w:gridCol w:w="5953"/>
      </w:tblGrid>
      <w:tr w:rsidR="00CD561B" w:rsidRPr="007B64AF" w14:paraId="06A9B18D" w14:textId="77777777" w:rsidTr="00AD0E4F">
        <w:trPr>
          <w:trHeight w:val="974"/>
        </w:trPr>
        <w:tc>
          <w:tcPr>
            <w:tcW w:w="606" w:type="dxa"/>
            <w:vMerge w:val="restart"/>
            <w:shd w:val="pct10" w:color="auto" w:fill="auto"/>
          </w:tcPr>
          <w:p w14:paraId="701D6CBA" w14:textId="0B7CBC9A" w:rsidR="00CD561B" w:rsidRPr="007B64AF" w:rsidRDefault="00CD561B" w:rsidP="00AD0E4F">
            <w:pPr>
              <w:spacing w:before="100" w:beforeAutospacing="1" w:after="100" w:afterAutospacing="1"/>
              <w:outlineLvl w:val="2"/>
              <w:rPr>
                <w:b/>
                <w:bCs/>
                <w:sz w:val="20"/>
                <w:szCs w:val="20"/>
              </w:rPr>
            </w:pPr>
            <w:r>
              <w:rPr>
                <w:b/>
                <w:bCs/>
                <w:sz w:val="20"/>
                <w:szCs w:val="20"/>
              </w:rPr>
              <w:t xml:space="preserve">DF </w:t>
            </w:r>
            <w:r w:rsidRPr="007B64AF">
              <w:rPr>
                <w:b/>
                <w:bCs/>
                <w:sz w:val="20"/>
                <w:szCs w:val="20"/>
              </w:rPr>
              <w:t>runs</w:t>
            </w:r>
          </w:p>
        </w:tc>
        <w:tc>
          <w:tcPr>
            <w:tcW w:w="2650" w:type="dxa"/>
          </w:tcPr>
          <w:p w14:paraId="33E10838" w14:textId="04E14977" w:rsidR="00CD561B" w:rsidRPr="007B64AF" w:rsidRDefault="00CD561B" w:rsidP="00AD0E4F">
            <w:pPr>
              <w:rPr>
                <w:b/>
                <w:bCs/>
                <w:color w:val="EE0000"/>
                <w:sz w:val="20"/>
                <w:szCs w:val="20"/>
              </w:rPr>
            </w:pPr>
            <w:r w:rsidRPr="00CD561B">
              <w:rPr>
                <w:b/>
                <w:bCs/>
                <w:sz w:val="20"/>
                <w:szCs w:val="20"/>
              </w:rPr>
              <w:t>Current position</w:t>
            </w:r>
          </w:p>
        </w:tc>
        <w:tc>
          <w:tcPr>
            <w:tcW w:w="5953" w:type="dxa"/>
          </w:tcPr>
          <w:p w14:paraId="02475F44" w14:textId="77777777" w:rsidR="00CD561B" w:rsidRPr="00CD561B" w:rsidRDefault="00CD561B" w:rsidP="00CD561B">
            <w:pPr>
              <w:numPr>
                <w:ilvl w:val="0"/>
                <w:numId w:val="2"/>
              </w:numPr>
              <w:spacing w:before="100" w:beforeAutospacing="1" w:after="100" w:afterAutospacing="1"/>
              <w:ind w:left="197" w:hanging="197"/>
              <w:rPr>
                <w:sz w:val="20"/>
                <w:szCs w:val="20"/>
              </w:rPr>
            </w:pPr>
            <w:r w:rsidRPr="00CD561B">
              <w:rPr>
                <w:sz w:val="20"/>
                <w:szCs w:val="20"/>
              </w:rPr>
              <w:t xml:space="preserve">The currently published MST for the 2026/27 financial year </w:t>
            </w:r>
            <w:r w:rsidRPr="00CD561B">
              <w:rPr>
                <w:b/>
                <w:bCs/>
                <w:sz w:val="20"/>
                <w:szCs w:val="20"/>
              </w:rPr>
              <w:t>does not include any DF Settlement Runs</w:t>
            </w:r>
            <w:r w:rsidRPr="00CD561B">
              <w:rPr>
                <w:sz w:val="20"/>
                <w:szCs w:val="20"/>
              </w:rPr>
              <w:t>.</w:t>
            </w:r>
          </w:p>
          <w:p w14:paraId="071E7186" w14:textId="77777777" w:rsidR="00CD561B" w:rsidRPr="00CD561B" w:rsidRDefault="00CD561B" w:rsidP="00CD561B">
            <w:pPr>
              <w:numPr>
                <w:ilvl w:val="0"/>
                <w:numId w:val="2"/>
              </w:numPr>
              <w:spacing w:before="100" w:beforeAutospacing="1" w:after="100" w:afterAutospacing="1"/>
              <w:ind w:left="197" w:hanging="197"/>
              <w:rPr>
                <w:sz w:val="20"/>
                <w:szCs w:val="20"/>
              </w:rPr>
            </w:pPr>
            <w:r w:rsidRPr="00CD561B">
              <w:rPr>
                <w:sz w:val="20"/>
                <w:szCs w:val="20"/>
              </w:rPr>
              <w:t xml:space="preserve">DF runs are currently published via the </w:t>
            </w:r>
            <w:r w:rsidRPr="00CD561B">
              <w:rPr>
                <w:b/>
                <w:bCs/>
                <w:sz w:val="20"/>
                <w:szCs w:val="20"/>
              </w:rPr>
              <w:t>Post Final Settlement Run (PFSR) Calendar</w:t>
            </w:r>
            <w:r w:rsidRPr="00CD561B">
              <w:rPr>
                <w:sz w:val="20"/>
                <w:szCs w:val="20"/>
              </w:rPr>
              <w:t xml:space="preserve"> for financial year 2026/27.</w:t>
            </w:r>
          </w:p>
          <w:p w14:paraId="6C0493DF" w14:textId="4AE86050" w:rsidR="00CD561B" w:rsidRPr="00CD561B" w:rsidRDefault="00CD561B" w:rsidP="00CD561B">
            <w:pPr>
              <w:numPr>
                <w:ilvl w:val="0"/>
                <w:numId w:val="2"/>
              </w:numPr>
              <w:spacing w:before="100" w:beforeAutospacing="1" w:after="100" w:afterAutospacing="1"/>
              <w:ind w:left="197" w:hanging="197"/>
              <w:rPr>
                <w:sz w:val="20"/>
                <w:szCs w:val="20"/>
              </w:rPr>
            </w:pPr>
            <w:r w:rsidRPr="00CD561B">
              <w:rPr>
                <w:sz w:val="20"/>
                <w:szCs w:val="20"/>
              </w:rPr>
              <w:t xml:space="preserve">That calendar includes SDs up to and including </w:t>
            </w:r>
            <w:r w:rsidRPr="00CD561B">
              <w:rPr>
                <w:b/>
                <w:bCs/>
                <w:sz w:val="20"/>
                <w:szCs w:val="20"/>
              </w:rPr>
              <w:t>07/12/2024</w:t>
            </w:r>
            <w:r w:rsidRPr="00CD561B">
              <w:rPr>
                <w:sz w:val="20"/>
                <w:szCs w:val="20"/>
              </w:rPr>
              <w:t>, using the existing 28-month timeline.</w:t>
            </w:r>
          </w:p>
        </w:tc>
      </w:tr>
      <w:tr w:rsidR="00CD561B" w:rsidRPr="007B64AF" w14:paraId="4895ED60" w14:textId="77777777" w:rsidTr="00CD561B">
        <w:trPr>
          <w:trHeight w:val="454"/>
        </w:trPr>
        <w:tc>
          <w:tcPr>
            <w:tcW w:w="606" w:type="dxa"/>
            <w:vMerge/>
            <w:shd w:val="pct10" w:color="auto" w:fill="auto"/>
          </w:tcPr>
          <w:p w14:paraId="44F6BD72" w14:textId="77777777" w:rsidR="00CD561B" w:rsidRDefault="00CD561B" w:rsidP="00AD0E4F">
            <w:pPr>
              <w:spacing w:before="100" w:beforeAutospacing="1" w:after="100" w:afterAutospacing="1"/>
              <w:outlineLvl w:val="2"/>
              <w:rPr>
                <w:b/>
                <w:bCs/>
                <w:sz w:val="20"/>
                <w:szCs w:val="20"/>
              </w:rPr>
            </w:pPr>
          </w:p>
        </w:tc>
        <w:tc>
          <w:tcPr>
            <w:tcW w:w="2650" w:type="dxa"/>
          </w:tcPr>
          <w:p w14:paraId="48CE8FB6" w14:textId="46FF359B" w:rsidR="00CD561B" w:rsidRPr="00CD561B" w:rsidRDefault="00CD561B" w:rsidP="00AD0E4F">
            <w:pPr>
              <w:rPr>
                <w:b/>
                <w:bCs/>
                <w:sz w:val="20"/>
                <w:szCs w:val="20"/>
              </w:rPr>
            </w:pPr>
            <w:r w:rsidRPr="00CD561B">
              <w:rPr>
                <w:b/>
                <w:bCs/>
                <w:sz w:val="20"/>
                <w:szCs w:val="20"/>
              </w:rPr>
              <w:t>Proposed change</w:t>
            </w:r>
          </w:p>
        </w:tc>
        <w:tc>
          <w:tcPr>
            <w:tcW w:w="5953" w:type="dxa"/>
          </w:tcPr>
          <w:p w14:paraId="376C1607" w14:textId="00DAB270" w:rsidR="00CD561B" w:rsidRPr="00780955" w:rsidRDefault="00CD561B" w:rsidP="00AD0E4F">
            <w:pPr>
              <w:numPr>
                <w:ilvl w:val="0"/>
                <w:numId w:val="2"/>
              </w:numPr>
              <w:spacing w:before="100" w:beforeAutospacing="1" w:after="100" w:afterAutospacing="1"/>
              <w:ind w:left="197" w:hanging="197"/>
              <w:rPr>
                <w:sz w:val="20"/>
                <w:szCs w:val="20"/>
              </w:rPr>
            </w:pPr>
            <w:r w:rsidRPr="00CD561B">
              <w:rPr>
                <w:sz w:val="20"/>
                <w:szCs w:val="20"/>
              </w:rPr>
              <w:t xml:space="preserve">It is proposed that DF runs are added to the ISD </w:t>
            </w:r>
            <w:r w:rsidRPr="00CD561B">
              <w:rPr>
                <w:b/>
                <w:bCs/>
                <w:sz w:val="20"/>
                <w:szCs w:val="20"/>
              </w:rPr>
              <w:t>for the first time</w:t>
            </w:r>
            <w:r w:rsidRPr="00CD561B">
              <w:rPr>
                <w:sz w:val="20"/>
                <w:szCs w:val="20"/>
              </w:rPr>
              <w:t xml:space="preserve"> as part of this first partial MST.</w:t>
            </w:r>
          </w:p>
        </w:tc>
      </w:tr>
      <w:tr w:rsidR="00CD561B" w:rsidRPr="007B64AF" w14:paraId="220F3638" w14:textId="77777777" w:rsidTr="00AD0E4F">
        <w:trPr>
          <w:trHeight w:val="974"/>
        </w:trPr>
        <w:tc>
          <w:tcPr>
            <w:tcW w:w="606" w:type="dxa"/>
            <w:vMerge/>
            <w:shd w:val="pct10" w:color="auto" w:fill="auto"/>
          </w:tcPr>
          <w:p w14:paraId="3A3C24FC" w14:textId="77777777" w:rsidR="00CD561B" w:rsidRDefault="00CD561B" w:rsidP="00AD0E4F">
            <w:pPr>
              <w:spacing w:before="100" w:beforeAutospacing="1" w:after="100" w:afterAutospacing="1"/>
              <w:outlineLvl w:val="2"/>
              <w:rPr>
                <w:b/>
                <w:bCs/>
                <w:sz w:val="20"/>
                <w:szCs w:val="20"/>
              </w:rPr>
            </w:pPr>
          </w:p>
        </w:tc>
        <w:tc>
          <w:tcPr>
            <w:tcW w:w="2650" w:type="dxa"/>
          </w:tcPr>
          <w:p w14:paraId="3063B881" w14:textId="12894F36" w:rsidR="00CD561B" w:rsidRPr="00CD561B" w:rsidRDefault="00CD561B" w:rsidP="00AD0E4F">
            <w:pPr>
              <w:rPr>
                <w:b/>
                <w:bCs/>
                <w:sz w:val="20"/>
                <w:szCs w:val="20"/>
              </w:rPr>
            </w:pPr>
            <w:r w:rsidRPr="00CD561B">
              <w:rPr>
                <w:b/>
                <w:bCs/>
                <w:sz w:val="20"/>
                <w:szCs w:val="20"/>
              </w:rPr>
              <w:t>Continuation of the existing DF timeline</w:t>
            </w:r>
          </w:p>
        </w:tc>
        <w:tc>
          <w:tcPr>
            <w:tcW w:w="5953" w:type="dxa"/>
          </w:tcPr>
          <w:p w14:paraId="421741D7" w14:textId="77777777" w:rsidR="00CD561B" w:rsidRPr="00CD561B" w:rsidRDefault="00CD561B" w:rsidP="00CD561B">
            <w:pPr>
              <w:numPr>
                <w:ilvl w:val="0"/>
                <w:numId w:val="2"/>
              </w:numPr>
              <w:spacing w:before="100" w:beforeAutospacing="1" w:after="100" w:afterAutospacing="1"/>
              <w:ind w:left="197" w:hanging="197"/>
              <w:rPr>
                <w:sz w:val="20"/>
                <w:szCs w:val="20"/>
              </w:rPr>
            </w:pPr>
            <w:r w:rsidRPr="00CD561B">
              <w:rPr>
                <w:sz w:val="20"/>
                <w:szCs w:val="20"/>
              </w:rPr>
              <w:t xml:space="preserve">Additional DF runs are added for SDs </w:t>
            </w:r>
            <w:r w:rsidRPr="00CD561B">
              <w:rPr>
                <w:b/>
                <w:bCs/>
                <w:sz w:val="20"/>
                <w:szCs w:val="20"/>
              </w:rPr>
              <w:t>08/12/2024 to 30/03/2025 inclusive</w:t>
            </w:r>
            <w:r w:rsidRPr="00CD561B">
              <w:rPr>
                <w:sz w:val="20"/>
                <w:szCs w:val="20"/>
              </w:rPr>
              <w:t>, using the existing 28-month timeline.</w:t>
            </w:r>
          </w:p>
          <w:p w14:paraId="7CAA0859" w14:textId="370E358E" w:rsidR="00CD561B" w:rsidRPr="0000724B" w:rsidRDefault="00CD561B" w:rsidP="0000724B">
            <w:pPr>
              <w:numPr>
                <w:ilvl w:val="0"/>
                <w:numId w:val="2"/>
              </w:numPr>
              <w:spacing w:before="100" w:beforeAutospacing="1" w:after="100" w:afterAutospacing="1"/>
              <w:ind w:left="197" w:hanging="197"/>
              <w:rPr>
                <w:sz w:val="20"/>
                <w:szCs w:val="20"/>
              </w:rPr>
            </w:pPr>
            <w:r w:rsidRPr="00CD561B">
              <w:rPr>
                <w:sz w:val="20"/>
                <w:szCs w:val="20"/>
              </w:rPr>
              <w:t xml:space="preserve">This continues directly from the last DF run in the previous PFSR calendar for 2026/27 (SD </w:t>
            </w:r>
            <w:r w:rsidRPr="00CD561B">
              <w:rPr>
                <w:b/>
                <w:bCs/>
                <w:sz w:val="20"/>
                <w:szCs w:val="20"/>
              </w:rPr>
              <w:t>07/12/2024</w:t>
            </w:r>
            <w:r w:rsidRPr="00CD561B">
              <w:rPr>
                <w:sz w:val="20"/>
                <w:szCs w:val="20"/>
              </w:rPr>
              <w:t>).</w:t>
            </w:r>
          </w:p>
        </w:tc>
      </w:tr>
    </w:tbl>
    <w:p w14:paraId="12D8096D" w14:textId="77777777" w:rsidR="0000724B" w:rsidRDefault="0000724B" w:rsidP="0000724B">
      <w:pPr>
        <w:rPr>
          <w:b/>
          <w:bCs/>
          <w:sz w:val="22"/>
          <w:szCs w:val="22"/>
        </w:rPr>
      </w:pPr>
    </w:p>
    <w:p w14:paraId="021DBB6C" w14:textId="77777777" w:rsidR="009A1DF1" w:rsidRDefault="009A1DF1" w:rsidP="009A1DF1"/>
    <w:sectPr w:rsidR="009A1D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 w:name="Aptos">
    <w:altName w:val="Calibri"/>
    <w:panose1 w:val="00000000000000000000"/>
    <w:charset w:val="00"/>
    <w:family w:val="roman"/>
    <w:notTrueType/>
    <w:pitch w:val="default"/>
  </w:font>
  <w:font w:name="Lato">
    <w:altName w:val="Segoe UI"/>
    <w:charset w:val="00"/>
    <w:family w:val="swiss"/>
    <w:pitch w:val="variable"/>
    <w:sig w:usb0="E10002FF" w:usb1="5000EC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B3136"/>
    <w:multiLevelType w:val="multilevel"/>
    <w:tmpl w:val="3044E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804643"/>
    <w:multiLevelType w:val="multilevel"/>
    <w:tmpl w:val="75441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3F61D9"/>
    <w:multiLevelType w:val="hybridMultilevel"/>
    <w:tmpl w:val="DDA6D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28E4233"/>
    <w:multiLevelType w:val="multilevel"/>
    <w:tmpl w:val="BE706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236407"/>
    <w:multiLevelType w:val="multilevel"/>
    <w:tmpl w:val="34E49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B51A4D"/>
    <w:multiLevelType w:val="multilevel"/>
    <w:tmpl w:val="737CF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2728C8"/>
    <w:multiLevelType w:val="multilevel"/>
    <w:tmpl w:val="7890B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2A6B72"/>
    <w:multiLevelType w:val="multilevel"/>
    <w:tmpl w:val="92E6EE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206001F"/>
    <w:multiLevelType w:val="multilevel"/>
    <w:tmpl w:val="81E6C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49D51A2"/>
    <w:multiLevelType w:val="hybridMultilevel"/>
    <w:tmpl w:val="E6CE06C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F91D26"/>
    <w:multiLevelType w:val="hybridMultilevel"/>
    <w:tmpl w:val="D2E4ED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A4172C"/>
    <w:multiLevelType w:val="multilevel"/>
    <w:tmpl w:val="54F83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683D8B"/>
    <w:multiLevelType w:val="multilevel"/>
    <w:tmpl w:val="6F4C5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CF61E0D"/>
    <w:multiLevelType w:val="hybridMultilevel"/>
    <w:tmpl w:val="FA90F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EB7653"/>
    <w:multiLevelType w:val="hybridMultilevel"/>
    <w:tmpl w:val="4B766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33A0434"/>
    <w:multiLevelType w:val="multilevel"/>
    <w:tmpl w:val="EAFC8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7730278"/>
    <w:multiLevelType w:val="multilevel"/>
    <w:tmpl w:val="BBC2A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8863AD6"/>
    <w:multiLevelType w:val="hybridMultilevel"/>
    <w:tmpl w:val="C630AE5C"/>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3F6B2C5C"/>
    <w:multiLevelType w:val="hybridMultilevel"/>
    <w:tmpl w:val="17DA4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071F6B"/>
    <w:multiLevelType w:val="multilevel"/>
    <w:tmpl w:val="1570A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7BE0526"/>
    <w:multiLevelType w:val="multilevel"/>
    <w:tmpl w:val="56404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95C1FCB"/>
    <w:multiLevelType w:val="multilevel"/>
    <w:tmpl w:val="DE8C5C2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B4B3E96"/>
    <w:multiLevelType w:val="multilevel"/>
    <w:tmpl w:val="6CB61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B89065A"/>
    <w:multiLevelType w:val="multilevel"/>
    <w:tmpl w:val="915C0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46F6F8E"/>
    <w:multiLevelType w:val="multilevel"/>
    <w:tmpl w:val="F042D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6751CC9"/>
    <w:multiLevelType w:val="hybridMultilevel"/>
    <w:tmpl w:val="1CC03D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56A701F8"/>
    <w:multiLevelType w:val="multilevel"/>
    <w:tmpl w:val="69A66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BE11C79"/>
    <w:multiLevelType w:val="hybridMultilevel"/>
    <w:tmpl w:val="13668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E2D358A"/>
    <w:multiLevelType w:val="multilevel"/>
    <w:tmpl w:val="53A43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EC035C4"/>
    <w:multiLevelType w:val="multilevel"/>
    <w:tmpl w:val="D4847D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2540A80"/>
    <w:multiLevelType w:val="multilevel"/>
    <w:tmpl w:val="F6CA3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707468A"/>
    <w:multiLevelType w:val="multilevel"/>
    <w:tmpl w:val="CECAD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904058B"/>
    <w:multiLevelType w:val="multilevel"/>
    <w:tmpl w:val="BB703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08D17F3"/>
    <w:multiLevelType w:val="multilevel"/>
    <w:tmpl w:val="15CA5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27F4BE3"/>
    <w:multiLevelType w:val="multilevel"/>
    <w:tmpl w:val="0D5270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8036784"/>
    <w:multiLevelType w:val="multilevel"/>
    <w:tmpl w:val="222A2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86932B3"/>
    <w:multiLevelType w:val="multilevel"/>
    <w:tmpl w:val="6DD271A6"/>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37" w15:restartNumberingAfterBreak="0">
    <w:nsid w:val="7A0C61E5"/>
    <w:multiLevelType w:val="multilevel"/>
    <w:tmpl w:val="C1124B7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B1822D3"/>
    <w:multiLevelType w:val="multilevel"/>
    <w:tmpl w:val="61DCA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CB177E5"/>
    <w:multiLevelType w:val="multilevel"/>
    <w:tmpl w:val="C7D60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24942499">
    <w:abstractNumId w:val="36"/>
  </w:num>
  <w:num w:numId="2" w16cid:durableId="1034574626">
    <w:abstractNumId w:val="26"/>
  </w:num>
  <w:num w:numId="3" w16cid:durableId="1165248321">
    <w:abstractNumId w:val="16"/>
  </w:num>
  <w:num w:numId="4" w16cid:durableId="1170481369">
    <w:abstractNumId w:val="23"/>
  </w:num>
  <w:num w:numId="5" w16cid:durableId="1230074892">
    <w:abstractNumId w:val="38"/>
  </w:num>
  <w:num w:numId="6" w16cid:durableId="1269971442">
    <w:abstractNumId w:val="21"/>
  </w:num>
  <w:num w:numId="7" w16cid:durableId="1283659217">
    <w:abstractNumId w:val="10"/>
  </w:num>
  <w:num w:numId="8" w16cid:durableId="1635527354">
    <w:abstractNumId w:val="22"/>
  </w:num>
  <w:num w:numId="9" w16cid:durableId="1659961740">
    <w:abstractNumId w:val="24"/>
  </w:num>
  <w:num w:numId="10" w16cid:durableId="172259171">
    <w:abstractNumId w:val="27"/>
  </w:num>
  <w:num w:numId="11" w16cid:durableId="1728609016">
    <w:abstractNumId w:val="29"/>
  </w:num>
  <w:num w:numId="12" w16cid:durableId="1736125730">
    <w:abstractNumId w:val="17"/>
  </w:num>
  <w:num w:numId="13" w16cid:durableId="1743406267">
    <w:abstractNumId w:val="28"/>
  </w:num>
  <w:num w:numId="14" w16cid:durableId="1758791541">
    <w:abstractNumId w:val="35"/>
  </w:num>
  <w:num w:numId="15" w16cid:durableId="1831212551">
    <w:abstractNumId w:val="34"/>
  </w:num>
  <w:num w:numId="16" w16cid:durableId="1856186564">
    <w:abstractNumId w:val="37"/>
  </w:num>
  <w:num w:numId="17" w16cid:durableId="1857381466">
    <w:abstractNumId w:val="13"/>
  </w:num>
  <w:num w:numId="18" w16cid:durableId="18775995">
    <w:abstractNumId w:val="20"/>
  </w:num>
  <w:num w:numId="19" w16cid:durableId="1940141737">
    <w:abstractNumId w:val="1"/>
  </w:num>
  <w:num w:numId="20" w16cid:durableId="1945647229">
    <w:abstractNumId w:val="18"/>
  </w:num>
  <w:num w:numId="21" w16cid:durableId="1958562103">
    <w:abstractNumId w:val="31"/>
  </w:num>
  <w:num w:numId="22" w16cid:durableId="2098138140">
    <w:abstractNumId w:val="19"/>
  </w:num>
  <w:num w:numId="23" w16cid:durableId="210578555">
    <w:abstractNumId w:val="4"/>
  </w:num>
  <w:num w:numId="24" w16cid:durableId="2113546117">
    <w:abstractNumId w:val="3"/>
  </w:num>
  <w:num w:numId="25" w16cid:durableId="2128963771">
    <w:abstractNumId w:val="12"/>
  </w:num>
  <w:num w:numId="26" w16cid:durableId="218445511">
    <w:abstractNumId w:val="30"/>
  </w:num>
  <w:num w:numId="27" w16cid:durableId="227692683">
    <w:abstractNumId w:val="6"/>
  </w:num>
  <w:num w:numId="28" w16cid:durableId="328943702">
    <w:abstractNumId w:val="25"/>
  </w:num>
  <w:num w:numId="29" w16cid:durableId="369184481">
    <w:abstractNumId w:val="7"/>
  </w:num>
  <w:num w:numId="30" w16cid:durableId="481848557">
    <w:abstractNumId w:val="8"/>
  </w:num>
  <w:num w:numId="31" w16cid:durableId="491063151">
    <w:abstractNumId w:val="39"/>
  </w:num>
  <w:num w:numId="32" w16cid:durableId="607548487">
    <w:abstractNumId w:val="32"/>
  </w:num>
  <w:num w:numId="33" w16cid:durableId="813445013">
    <w:abstractNumId w:val="9"/>
  </w:num>
  <w:num w:numId="34" w16cid:durableId="829952157">
    <w:abstractNumId w:val="2"/>
  </w:num>
  <w:num w:numId="35" w16cid:durableId="879828320">
    <w:abstractNumId w:val="14"/>
  </w:num>
  <w:num w:numId="36" w16cid:durableId="894001192">
    <w:abstractNumId w:val="0"/>
  </w:num>
  <w:num w:numId="37" w16cid:durableId="902377563">
    <w:abstractNumId w:val="15"/>
  </w:num>
  <w:num w:numId="38" w16cid:durableId="906649715">
    <w:abstractNumId w:val="11"/>
  </w:num>
  <w:num w:numId="39" w16cid:durableId="966163318">
    <w:abstractNumId w:val="33"/>
  </w:num>
  <w:num w:numId="40" w16cid:durableId="99564445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555"/>
    <w:rsid w:val="00001501"/>
    <w:rsid w:val="0000724B"/>
    <w:rsid w:val="00011291"/>
    <w:rsid w:val="000269EF"/>
    <w:rsid w:val="00030203"/>
    <w:rsid w:val="00041ED3"/>
    <w:rsid w:val="00044BEC"/>
    <w:rsid w:val="00073AFD"/>
    <w:rsid w:val="00093C51"/>
    <w:rsid w:val="000A7178"/>
    <w:rsid w:val="000B558C"/>
    <w:rsid w:val="000C6489"/>
    <w:rsid w:val="000D58D5"/>
    <w:rsid w:val="000E1FFE"/>
    <w:rsid w:val="000E27BF"/>
    <w:rsid w:val="000E597E"/>
    <w:rsid w:val="000F340C"/>
    <w:rsid w:val="00124499"/>
    <w:rsid w:val="001251E4"/>
    <w:rsid w:val="00165102"/>
    <w:rsid w:val="00172555"/>
    <w:rsid w:val="00181378"/>
    <w:rsid w:val="001A0FBF"/>
    <w:rsid w:val="001D27AF"/>
    <w:rsid w:val="001D38A6"/>
    <w:rsid w:val="00205549"/>
    <w:rsid w:val="00220D55"/>
    <w:rsid w:val="0024512D"/>
    <w:rsid w:val="002502FF"/>
    <w:rsid w:val="00253CDB"/>
    <w:rsid w:val="00290476"/>
    <w:rsid w:val="00291BD1"/>
    <w:rsid w:val="002A5A9E"/>
    <w:rsid w:val="002B1175"/>
    <w:rsid w:val="002B1776"/>
    <w:rsid w:val="002B326F"/>
    <w:rsid w:val="003252D1"/>
    <w:rsid w:val="00334A16"/>
    <w:rsid w:val="00340CDD"/>
    <w:rsid w:val="00366D30"/>
    <w:rsid w:val="00381EFF"/>
    <w:rsid w:val="0038459E"/>
    <w:rsid w:val="003A1B1E"/>
    <w:rsid w:val="003C5522"/>
    <w:rsid w:val="003D14A4"/>
    <w:rsid w:val="003F08C7"/>
    <w:rsid w:val="003F4356"/>
    <w:rsid w:val="00407A64"/>
    <w:rsid w:val="00416ADE"/>
    <w:rsid w:val="00434577"/>
    <w:rsid w:val="00434792"/>
    <w:rsid w:val="00437606"/>
    <w:rsid w:val="00446665"/>
    <w:rsid w:val="004521D0"/>
    <w:rsid w:val="004C195C"/>
    <w:rsid w:val="004C7CAA"/>
    <w:rsid w:val="004E318E"/>
    <w:rsid w:val="004F6842"/>
    <w:rsid w:val="00543277"/>
    <w:rsid w:val="005763D0"/>
    <w:rsid w:val="005E2555"/>
    <w:rsid w:val="005F5053"/>
    <w:rsid w:val="005F7EC3"/>
    <w:rsid w:val="006102E4"/>
    <w:rsid w:val="006129FA"/>
    <w:rsid w:val="00625FAF"/>
    <w:rsid w:val="00630234"/>
    <w:rsid w:val="00633B42"/>
    <w:rsid w:val="00634B98"/>
    <w:rsid w:val="00636438"/>
    <w:rsid w:val="00640DC1"/>
    <w:rsid w:val="006414C5"/>
    <w:rsid w:val="0067098A"/>
    <w:rsid w:val="006762EE"/>
    <w:rsid w:val="006D6078"/>
    <w:rsid w:val="006D6B5D"/>
    <w:rsid w:val="00712AD6"/>
    <w:rsid w:val="00750BD8"/>
    <w:rsid w:val="0077080A"/>
    <w:rsid w:val="0078050D"/>
    <w:rsid w:val="00780955"/>
    <w:rsid w:val="00785C06"/>
    <w:rsid w:val="007A12B3"/>
    <w:rsid w:val="007A4120"/>
    <w:rsid w:val="007B64AF"/>
    <w:rsid w:val="007B69D1"/>
    <w:rsid w:val="007C4289"/>
    <w:rsid w:val="007D5F8C"/>
    <w:rsid w:val="007E47DF"/>
    <w:rsid w:val="007E5BD1"/>
    <w:rsid w:val="00824DFC"/>
    <w:rsid w:val="008423B6"/>
    <w:rsid w:val="00842D1D"/>
    <w:rsid w:val="00857083"/>
    <w:rsid w:val="00880938"/>
    <w:rsid w:val="0088239D"/>
    <w:rsid w:val="0089249B"/>
    <w:rsid w:val="008969ED"/>
    <w:rsid w:val="008B0B46"/>
    <w:rsid w:val="008C4F2F"/>
    <w:rsid w:val="008C6103"/>
    <w:rsid w:val="008C6B6B"/>
    <w:rsid w:val="008D4B7E"/>
    <w:rsid w:val="008D5972"/>
    <w:rsid w:val="00936323"/>
    <w:rsid w:val="009451F9"/>
    <w:rsid w:val="009473DE"/>
    <w:rsid w:val="00950334"/>
    <w:rsid w:val="00950C76"/>
    <w:rsid w:val="00953AFA"/>
    <w:rsid w:val="0099384B"/>
    <w:rsid w:val="009A1DF1"/>
    <w:rsid w:val="009A736B"/>
    <w:rsid w:val="009C3A01"/>
    <w:rsid w:val="009D23C4"/>
    <w:rsid w:val="009F25CF"/>
    <w:rsid w:val="009F3414"/>
    <w:rsid w:val="00A11E25"/>
    <w:rsid w:val="00A40416"/>
    <w:rsid w:val="00A4108C"/>
    <w:rsid w:val="00A45471"/>
    <w:rsid w:val="00A77C01"/>
    <w:rsid w:val="00A90A72"/>
    <w:rsid w:val="00AA1C0B"/>
    <w:rsid w:val="00AA78E0"/>
    <w:rsid w:val="00AC52AE"/>
    <w:rsid w:val="00AD0E4F"/>
    <w:rsid w:val="00AD2AA7"/>
    <w:rsid w:val="00AE19F6"/>
    <w:rsid w:val="00B065EC"/>
    <w:rsid w:val="00B30C28"/>
    <w:rsid w:val="00B3553F"/>
    <w:rsid w:val="00B64910"/>
    <w:rsid w:val="00B7630C"/>
    <w:rsid w:val="00BA2E46"/>
    <w:rsid w:val="00BA7B08"/>
    <w:rsid w:val="00BE132A"/>
    <w:rsid w:val="00C144FC"/>
    <w:rsid w:val="00C15448"/>
    <w:rsid w:val="00C17795"/>
    <w:rsid w:val="00C56EFB"/>
    <w:rsid w:val="00C85649"/>
    <w:rsid w:val="00C86870"/>
    <w:rsid w:val="00CD561B"/>
    <w:rsid w:val="00CE24F1"/>
    <w:rsid w:val="00CF7136"/>
    <w:rsid w:val="00D218D3"/>
    <w:rsid w:val="00D5625E"/>
    <w:rsid w:val="00D76CF3"/>
    <w:rsid w:val="00D94333"/>
    <w:rsid w:val="00DA1468"/>
    <w:rsid w:val="00DA7087"/>
    <w:rsid w:val="00DC2F29"/>
    <w:rsid w:val="00DE1467"/>
    <w:rsid w:val="00E07C83"/>
    <w:rsid w:val="00E10847"/>
    <w:rsid w:val="00E16FBA"/>
    <w:rsid w:val="00E40D48"/>
    <w:rsid w:val="00E62425"/>
    <w:rsid w:val="00E70A24"/>
    <w:rsid w:val="00EA198E"/>
    <w:rsid w:val="00EC6CC0"/>
    <w:rsid w:val="00EF3159"/>
    <w:rsid w:val="00F20C42"/>
    <w:rsid w:val="00F3056C"/>
    <w:rsid w:val="00F33D3D"/>
    <w:rsid w:val="00F81B8B"/>
    <w:rsid w:val="00FA088C"/>
    <w:rsid w:val="00FB1456"/>
    <w:rsid w:val="00FB3FE5"/>
    <w:rsid w:val="00FE1C41"/>
    <w:rsid w:val="00FF60E9"/>
    <w:rsid w:val="00FF6E9E"/>
    <w:rsid w:val="01531193"/>
    <w:rsid w:val="015A2E98"/>
    <w:rsid w:val="049E0360"/>
    <w:rsid w:val="083E48EC"/>
    <w:rsid w:val="0B4D89F7"/>
    <w:rsid w:val="0FA45F7E"/>
    <w:rsid w:val="1BD7DDDF"/>
    <w:rsid w:val="20391BFD"/>
    <w:rsid w:val="20A50A9D"/>
    <w:rsid w:val="24A5326E"/>
    <w:rsid w:val="2A3CD8FE"/>
    <w:rsid w:val="3071F52C"/>
    <w:rsid w:val="4A956046"/>
    <w:rsid w:val="4BDFCDE7"/>
    <w:rsid w:val="4C2F4F62"/>
    <w:rsid w:val="6E4CD4B7"/>
    <w:rsid w:val="744EB38E"/>
    <w:rsid w:val="750D2FDD"/>
    <w:rsid w:val="775AE123"/>
    <w:rsid w:val="77CA885B"/>
    <w:rsid w:val="79642D9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78A72AB1"/>
  <w15:chartTrackingRefBased/>
  <w15:docId w15:val="{8CF574EF-AA02-400F-BA1E-5E9CD34B87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561B"/>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17255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7255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17255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7255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7255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7255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255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255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255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255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7255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17255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7255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7255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725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25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25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2555"/>
    <w:rPr>
      <w:rFonts w:eastAsiaTheme="majorEastAsia" w:cstheme="majorBidi"/>
      <w:color w:val="272727" w:themeColor="text1" w:themeTint="D8"/>
    </w:rPr>
  </w:style>
  <w:style w:type="paragraph" w:styleId="Title">
    <w:name w:val="Title"/>
    <w:basedOn w:val="Normal"/>
    <w:next w:val="Normal"/>
    <w:link w:val="TitleChar"/>
    <w:uiPriority w:val="10"/>
    <w:qFormat/>
    <w:rsid w:val="0017255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25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255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25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255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72555"/>
    <w:rPr>
      <w:i/>
      <w:iCs/>
      <w:color w:val="404040" w:themeColor="text1" w:themeTint="BF"/>
    </w:rPr>
  </w:style>
  <w:style w:type="paragraph" w:styleId="ListParagraph">
    <w:name w:val="List Paragraph"/>
    <w:basedOn w:val="Normal"/>
    <w:uiPriority w:val="34"/>
    <w:qFormat/>
    <w:rsid w:val="00172555"/>
    <w:pPr>
      <w:ind w:left="720"/>
      <w:contextualSpacing/>
    </w:pPr>
  </w:style>
  <w:style w:type="character" w:styleId="IntenseEmphasis">
    <w:name w:val="Intense Emphasis"/>
    <w:basedOn w:val="DefaultParagraphFont"/>
    <w:uiPriority w:val="21"/>
    <w:qFormat/>
    <w:rsid w:val="00172555"/>
    <w:rPr>
      <w:i/>
      <w:iCs/>
      <w:color w:val="2F5496" w:themeColor="accent1" w:themeShade="BF"/>
    </w:rPr>
  </w:style>
  <w:style w:type="paragraph" w:styleId="IntenseQuote">
    <w:name w:val="Intense Quote"/>
    <w:basedOn w:val="Normal"/>
    <w:next w:val="Normal"/>
    <w:link w:val="IntenseQuoteChar"/>
    <w:uiPriority w:val="30"/>
    <w:qFormat/>
    <w:rsid w:val="0017255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72555"/>
    <w:rPr>
      <w:i/>
      <w:iCs/>
      <w:color w:val="2F5496" w:themeColor="accent1" w:themeShade="BF"/>
    </w:rPr>
  </w:style>
  <w:style w:type="character" w:styleId="IntenseReference">
    <w:name w:val="Intense Reference"/>
    <w:basedOn w:val="DefaultParagraphFont"/>
    <w:uiPriority w:val="32"/>
    <w:qFormat/>
    <w:rsid w:val="00172555"/>
    <w:rPr>
      <w:b/>
      <w:bCs/>
      <w:smallCaps/>
      <w:color w:val="2F5496" w:themeColor="accent1" w:themeShade="BF"/>
      <w:spacing w:val="5"/>
    </w:rPr>
  </w:style>
  <w:style w:type="paragraph" w:customStyle="1" w:styleId="xmsonormal">
    <w:name w:val="x_msonormal"/>
    <w:basedOn w:val="Normal"/>
    <w:rsid w:val="00172555"/>
    <w:pPr>
      <w:spacing w:before="100" w:beforeAutospacing="1" w:after="100" w:afterAutospacing="1"/>
    </w:pPr>
  </w:style>
  <w:style w:type="character" w:customStyle="1" w:styleId="apple-converted-space">
    <w:name w:val="apple-converted-space"/>
    <w:basedOn w:val="DefaultParagraphFont"/>
    <w:rsid w:val="00172555"/>
  </w:style>
  <w:style w:type="paragraph" w:styleId="NormalWeb">
    <w:name w:val="Normal (Web)"/>
    <w:basedOn w:val="Normal"/>
    <w:uiPriority w:val="99"/>
    <w:unhideWhenUsed/>
    <w:rsid w:val="00824DFC"/>
    <w:pPr>
      <w:spacing w:before="100" w:beforeAutospacing="1" w:after="100" w:afterAutospacing="1"/>
    </w:pPr>
  </w:style>
  <w:style w:type="character" w:styleId="Strong">
    <w:name w:val="Strong"/>
    <w:basedOn w:val="DefaultParagraphFont"/>
    <w:uiPriority w:val="22"/>
    <w:qFormat/>
    <w:rsid w:val="00824DFC"/>
    <w:rPr>
      <w:b/>
      <w:bCs/>
    </w:rPr>
  </w:style>
  <w:style w:type="paragraph" w:customStyle="1" w:styleId="paragraph">
    <w:name w:val="paragraph"/>
    <w:basedOn w:val="Normal"/>
    <w:rsid w:val="00D76CF3"/>
    <w:pPr>
      <w:spacing w:before="100" w:beforeAutospacing="1" w:after="100" w:afterAutospacing="1"/>
    </w:pPr>
  </w:style>
  <w:style w:type="character" w:customStyle="1" w:styleId="normaltextrun">
    <w:name w:val="normaltextrun"/>
    <w:basedOn w:val="DefaultParagraphFont"/>
    <w:rsid w:val="00D76CF3"/>
  </w:style>
  <w:style w:type="character" w:customStyle="1" w:styleId="eop">
    <w:name w:val="eop"/>
    <w:basedOn w:val="DefaultParagraphFont"/>
    <w:rsid w:val="00D76CF3"/>
  </w:style>
  <w:style w:type="table" w:styleId="TableGrid">
    <w:name w:val="Table Grid"/>
    <w:basedOn w:val="TableNormal"/>
    <w:uiPriority w:val="39"/>
    <w:rsid w:val="00842D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0269EF"/>
    <w:rPr>
      <w:i/>
      <w:iCs/>
    </w:rPr>
  </w:style>
  <w:style w:type="character" w:styleId="Hyperlink">
    <w:name w:val="Hyperlink"/>
    <w:basedOn w:val="DefaultParagraphFont"/>
    <w:uiPriority w:val="99"/>
    <w:unhideWhenUsed/>
    <w:rsid w:val="00F81B8B"/>
    <w:rPr>
      <w:color w:val="0563C1" w:themeColor="hyperlink"/>
      <w:u w:val="single"/>
    </w:rPr>
  </w:style>
  <w:style w:type="character" w:styleId="UnresolvedMention">
    <w:name w:val="Unresolved Mention"/>
    <w:basedOn w:val="DefaultParagraphFont"/>
    <w:uiPriority w:val="99"/>
    <w:semiHidden/>
    <w:unhideWhenUsed/>
    <w:rsid w:val="00F81B8B"/>
    <w:rPr>
      <w:color w:val="605E5C"/>
      <w:shd w:val="clear" w:color="auto" w:fill="E1DFDD"/>
    </w:rPr>
  </w:style>
  <w:style w:type="character" w:styleId="FollowedHyperlink">
    <w:name w:val="FollowedHyperlink"/>
    <w:basedOn w:val="DefaultParagraphFont"/>
    <w:uiPriority w:val="99"/>
    <w:semiHidden/>
    <w:unhideWhenUsed/>
    <w:rsid w:val="00F81B8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lexonexternal.newsweaver.com/1gmbg04lik/1x0r5iormxl4v722wxqqzf/external?email=true&amp;lang=en&amp;a=5&amp;p=13548846&amp;t=4908643"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hyperlink" Target="https://www.elexon.co.uk/bsc/consultation/consultation-on-republication-of-master-settlement-timetables-for-2025-26-and-2026-2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tatus xmlns="701ba468-dae9-4317-9122-2627e28a41f4">Approved</Status>
    <Subtype xmlns="701ba468-dae9-4317-9122-2627e28a41f4">Papers</Subtype>
    <Date xmlns="701ba468-dae9-4317-9122-2627e28a41f4" xsi:nil="true"/>
    <Doc_x0020_Number xmlns="336dc6f7-e858-42a6-bc18-5509d747a3d8">DEL4693</Doc_x0020_Number>
    <Work_x0020_Stream xmlns="701ba468-dae9-4317-9122-2627e28a41f4">Migration</Work_x0020_Stream>
    <_x003a_ xmlns="701ba468-dae9-4317-9122-2627e28a41f4" xsi:nil="true"/>
    <V xmlns="701ba468-dae9-4317-9122-2627e28a41f4">1.0</V>
    <DateofMeeting xmlns="701ba468-dae9-4317-9122-2627e28a41f4">2026-11-11T00:00:00+00:00</DateofMeeting>
    <Working_x0020_Group xmlns="701ba468-dae9-4317-9122-2627e28a41f4">STEG</Working_x0020_Group>
    <Action_x0020_With xmlns="701ba468-dae9-4317-9122-2627e28a41f4">Public</Action_x0020_With>
    <Security_x0020_Classification xmlns="336dc6f7-e858-42a6-bc18-5509d747a3d8">PUBLIC</Security_x0020_Classification>
    <Shortname xmlns="701ba468-dae9-4317-9122-2627e28a41f4">STEG 15 Meeting Papers Attachment</Shortname>
    <MeetingNumber xmlns="701ba468-dae9-4317-9122-2627e28a41f4" xsi:nil="true"/>
    <Archive xmlns="701ba468-dae9-4317-9122-2627e28a41f4">false</Archiv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ECCA232289F21488A027868CC50B7D1" ma:contentTypeVersion="29" ma:contentTypeDescription="Create a new document." ma:contentTypeScope="" ma:versionID="551c7835cb81f43dec456101fc4bdae1">
  <xsd:schema xmlns:xsd="http://www.w3.org/2001/XMLSchema" xmlns:xs="http://www.w3.org/2001/XMLSchema" xmlns:p="http://schemas.microsoft.com/office/2006/metadata/properties" xmlns:ns2="701ba468-dae9-4317-9122-2627e28a41f4" xmlns:ns3="336dc6f7-e858-42a6-bc18-5509d747a3d8" targetNamespace="http://schemas.microsoft.com/office/2006/metadata/properties" ma:root="true" ma:fieldsID="d7f272d961e4d4d020631efc3d7b2e82" ns2:_="" ns3:_="">
    <xsd:import namespace="701ba468-dae9-4317-9122-2627e28a41f4"/>
    <xsd:import namespace="336dc6f7-e858-42a6-bc18-5509d747a3d8"/>
    <xsd:element name="properties">
      <xsd:complexType>
        <xsd:sequence>
          <xsd:element name="documentManagement">
            <xsd:complexType>
              <xsd:all>
                <xsd:element ref="ns2:DateofMeeting" minOccurs="0"/>
                <xsd:element ref="ns2:Work_x0020_Stream" minOccurs="0"/>
                <xsd:element ref="ns2:Working_x0020_Group" minOccurs="0"/>
                <xsd:element ref="ns2:V" minOccurs="0"/>
                <xsd:element ref="ns2:Status" minOccurs="0"/>
                <xsd:element ref="ns2:Date" minOccurs="0"/>
                <xsd:element ref="ns3:Doc_x0020_Number" minOccurs="0"/>
                <xsd:element ref="ns2:Subtype" minOccurs="0"/>
                <xsd:element ref="ns2:_x003a_" minOccurs="0"/>
                <xsd:element ref="ns3:Security_x0020_Classification" minOccurs="0"/>
                <xsd:element ref="ns2:Action_x0020_With" minOccurs="0"/>
                <xsd:element ref="ns2:Shortname" minOccurs="0"/>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etingNumber" minOccurs="0"/>
                <xsd:element ref="ns2:MediaServiceGenerationTime" minOccurs="0"/>
                <xsd:element ref="ns2:MediaServiceEventHashCode" minOccurs="0"/>
                <xsd:element ref="ns2:Archiv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1ba468-dae9-4317-9122-2627e28a41f4" elementFormDefault="qualified">
    <xsd:import namespace="http://schemas.microsoft.com/office/2006/documentManagement/types"/>
    <xsd:import namespace="http://schemas.microsoft.com/office/infopath/2007/PartnerControls"/>
    <xsd:element name="DateofMeeting" ma:index="2" nillable="true" ma:displayName="Date of Meeting" ma:format="DateOnly" ma:indexed="true" ma:internalName="DateofMeeting">
      <xsd:simpleType>
        <xsd:restriction base="dms:DateTime"/>
      </xsd:simpleType>
    </xsd:element>
    <xsd:element name="Work_x0020_Stream" ma:index="3" nillable="true" ma:displayName="Work Stream" ma:default="Design" ma:format="Dropdown" ma:internalName="Work_x0020_Stream">
      <xsd:simpleType>
        <xsd:restriction base="dms:Choice">
          <xsd:enumeration value="Design"/>
          <xsd:enumeration value="Test"/>
          <xsd:enumeration value="Qualification"/>
          <xsd:enumeration value="Implementation"/>
          <xsd:enumeration value="Governance (Work Stream)"/>
          <xsd:enumeration value="Code"/>
          <xsd:enumeration value="Migration"/>
          <xsd:enumeration value="PSG"/>
          <xsd:enumeration value="Planning"/>
        </xsd:restriction>
      </xsd:simpleType>
    </xsd:element>
    <xsd:element name="Working_x0020_Group" ma:index="4" nillable="true" ma:displayName="Working Group" ma:default="DAG" ma:format="Dropdown" ma:indexed="true" ma:internalName="Working_x0020_Group">
      <xsd:simpleType>
        <xsd:restriction base="dms:Choice">
          <xsd:enumeration value="BPRWG"/>
          <xsd:enumeration value="CCAG"/>
          <xsd:enumeration value="CCIAG"/>
          <xsd:enumeration value="CDWG"/>
          <xsd:enumeration value="DAG"/>
          <xsd:enumeration value="Webinar"/>
          <xsd:enumeration value="Design Playback"/>
          <xsd:enumeration value="DWG"/>
          <xsd:enumeration value="EWG"/>
          <xsd:enumeration value="MWG"/>
          <xsd:enumeration value="QWG"/>
          <xsd:enumeration value="SDWG"/>
          <xsd:enumeration value="TDWG"/>
          <xsd:enumeration value="TMAG"/>
          <xsd:enumeration value="Sub Group"/>
          <xsd:enumeration value="PSG"/>
          <xsd:enumeration value="PWG"/>
          <xsd:enumeration value="SITWG"/>
          <xsd:enumeration value="BPRWGTDWGSubgroup"/>
          <xsd:enumeration value="MigrationDesignSubgroup"/>
          <xsd:enumeration value="DA"/>
          <xsd:enumeration value="NFTWG"/>
          <xsd:enumeration value="DRG"/>
          <xsd:enumeration value="Data Cleanse"/>
          <xsd:enumeration value="SASWG"/>
          <xsd:enumeration value="DCWG"/>
          <xsd:enumeration value="TORWG"/>
          <xsd:enumeration value="QAG"/>
          <xsd:enumeration value="SITAG"/>
          <xsd:enumeration value="MCAG"/>
          <xsd:enumeration value="LQTSG"/>
          <xsd:enumeration value="SAQTSG"/>
          <xsd:enumeration value="IRG"/>
          <xsd:enumeration value="Code Forum"/>
          <xsd:enumeration value="QTEF"/>
          <xsd:enumeration value="STEG"/>
        </xsd:restriction>
      </xsd:simpleType>
    </xsd:element>
    <xsd:element name="V" ma:index="5" nillable="true" ma:displayName="V" ma:internalName="V">
      <xsd:simpleType>
        <xsd:restriction base="dms:Text">
          <xsd:maxLength value="255"/>
        </xsd:restriction>
      </xsd:simpleType>
    </xsd:element>
    <xsd:element name="Status" ma:index="6" nillable="true" ma:displayName="Status" ma:default="Draft" ma:format="Dropdown" ma:internalName="Status">
      <xsd:simpleType>
        <xsd:restriction base="dms:Choice">
          <xsd:enumeration value="Draft"/>
          <xsd:enumeration value="Approved"/>
        </xsd:restriction>
      </xsd:simpleType>
    </xsd:element>
    <xsd:element name="Date" ma:index="7" nillable="true" ma:displayName="Date" ma:format="DateOnly" ma:internalName="Date">
      <xsd:simpleType>
        <xsd:restriction base="dms:DateTime"/>
      </xsd:simpleType>
    </xsd:element>
    <xsd:element name="Subtype" ma:index="9" nillable="true" ma:displayName="Subtype" ma:default="Papers" ma:format="Dropdown" ma:internalName="Subtype">
      <xsd:simpleType>
        <xsd:restriction base="dms:Choice">
          <xsd:enumeration value="Recording"/>
          <xsd:enumeration value="Agenda"/>
          <xsd:enumeration value="Minutes"/>
          <xsd:enumeration value="Papers"/>
          <xsd:enumeration value="Headline"/>
          <xsd:enumeration value="Summary"/>
        </xsd:restriction>
      </xsd:simpleType>
    </xsd:element>
    <xsd:element name="_x003a_" ma:index="10" nillable="true" ma:displayName=":" ma:list="{701ba468-dae9-4317-9122-2627e28a41f4}" ma:internalName="_x003a_" ma:showField="DateofMeeting">
      <xsd:simpleType>
        <xsd:restriction base="dms:Lookup"/>
      </xsd:simpleType>
    </xsd:element>
    <xsd:element name="Action_x0020_With" ma:index="12" nillable="true" ma:displayName="Action With" ma:default="Governance Team" ma:format="Dropdown" ma:internalName="Action_x0020_With">
      <xsd:simpleType>
        <xsd:restriction base="dms:Choice">
          <xsd:enumeration value="Governance Team"/>
          <xsd:enumeration value="CBUsers"/>
          <xsd:enumeration value="Public"/>
        </xsd:restriction>
      </xsd:simpleType>
    </xsd:element>
    <xsd:element name="Shortname" ma:index="13" nillable="true" ma:displayName="Shortname" ma:internalName="Shortname">
      <xsd:simpleType>
        <xsd:restriction base="dms:Text">
          <xsd:maxLength value="255"/>
        </xsd:restriction>
      </xsd:simpleType>
    </xsd:element>
    <xsd:element name="MediaServiceMetadata" ma:index="16" nillable="true" ma:displayName="MediaServiceMetadata" ma:hidden="true" ma:internalName="MediaServiceMetadata" ma:readOnly="true">
      <xsd:simpleType>
        <xsd:restriction base="dms:Note"/>
      </xsd:simpleType>
    </xsd:element>
    <xsd:element name="MediaServiceFastMetadata" ma:index="17" nillable="true" ma:displayName="MediaServiceFastMetadata" ma:hidden="true" ma:internalName="MediaServiceFastMetadata" ma:readOnly="true">
      <xsd:simpleType>
        <xsd:restriction base="dms:Note"/>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ServiceObjectDetectorVersions" ma:index="28" nillable="true" ma:displayName="MediaServiceObjectDetectorVersions" ma:hidden="true" ma:indexed="true" ma:internalName="MediaServiceObjectDetectorVersions" ma:readOnly="true">
      <xsd:simpleType>
        <xsd:restriction base="dms:Text"/>
      </xsd:simpleType>
    </xsd:element>
    <xsd:element name="MeetingNumber" ma:index="29" nillable="true" ma:displayName="&gt;" ma:format="Dropdown" ma:internalName="MeetingNumber">
      <xsd:simpleType>
        <xsd:restriction base="dms:Text">
          <xsd:maxLength value="255"/>
        </xsd:restriction>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Archive" ma:index="32" nillable="true" ma:displayName="Archive" ma:default="0" ma:format="Dropdown" ma:internalName="Archive">
      <xsd:simpleType>
        <xsd:restriction base="dms:Boolean"/>
      </xsd:simpleType>
    </xsd:element>
    <xsd:element name="MediaServiceSearchProperties" ma:index="3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36dc6f7-e858-42a6-bc18-5509d747a3d8" elementFormDefault="qualified">
    <xsd:import namespace="http://schemas.microsoft.com/office/2006/documentManagement/types"/>
    <xsd:import namespace="http://schemas.microsoft.com/office/infopath/2007/PartnerControls"/>
    <xsd:element name="Doc_x0020_Number" ma:index="8" nillable="true" ma:displayName="Doc Number" ma:internalName="Doc_x0020_Number">
      <xsd:simpleType>
        <xsd:restriction base="dms:Text">
          <xsd:maxLength value="255"/>
        </xsd:restriction>
      </xsd:simpleType>
    </xsd:element>
    <xsd:element name="Security_x0020_Classification" ma:index="11" nillable="true" ma:displayName="Security Classification" ma:default="INTERNAL ONLY" ma:description="Classification that determines the permissible circulation of the documents" ma:format="Dropdown" ma:internalName="Security_x0020_Classification">
      <xsd:simpleType>
        <xsd:restriction base="dms:Choice">
          <xsd:enumeration value="PUBLIC"/>
          <xsd:enumeration value="INTERNAL ONLY"/>
          <xsd:enumeration value="CONFIDENTIAL"/>
          <xsd:enumeration value="COMMERICAL IN CONFIDENCE"/>
          <xsd:enumeration value="RESTRICTED"/>
        </xsd:restriction>
      </xsd:simpleType>
    </xsd:element>
    <xsd:element name="SharedWithUsers" ma:index="2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56AA17D-E707-4243-BE6C-7D79EFC7623F}">
  <ds:schemaRefs>
    <ds:schemaRef ds:uri="http://schemas.microsoft.com/office/2006/metadata/properties"/>
    <ds:schemaRef ds:uri="http://schemas.microsoft.com/office/infopath/2007/PartnerControls"/>
    <ds:schemaRef ds:uri="1ec6c686-3e88-4115-b468-4b1672fc2d35"/>
    <ds:schemaRef ds:uri="336dc6f7-e858-42a6-bc18-5509d747a3d8"/>
  </ds:schemaRefs>
</ds:datastoreItem>
</file>

<file path=customXml/itemProps2.xml><?xml version="1.0" encoding="utf-8"?>
<ds:datastoreItem xmlns:ds="http://schemas.openxmlformats.org/officeDocument/2006/customXml" ds:itemID="{94F578EE-5A9D-4815-B1E4-8CC9F2499625}">
  <ds:schemaRefs>
    <ds:schemaRef ds:uri="http://schemas.microsoft.com/sharepoint/v3/contenttype/forms"/>
  </ds:schemaRefs>
</ds:datastoreItem>
</file>

<file path=customXml/itemProps3.xml><?xml version="1.0" encoding="utf-8"?>
<ds:datastoreItem xmlns:ds="http://schemas.openxmlformats.org/officeDocument/2006/customXml" ds:itemID="{B1644724-8BC6-4689-9493-874E118009AE}"/>
</file>

<file path=docProps/app.xml><?xml version="1.0" encoding="utf-8"?>
<Properties xmlns="http://schemas.openxmlformats.org/officeDocument/2006/extended-properties" xmlns:vt="http://schemas.openxmlformats.org/officeDocument/2006/docPropsVTypes">
  <Template>Normal.dotm</Template>
  <TotalTime>0</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Stuart Scott</dc:creator>
  <cp:keywords/>
  <dc:description/>
  <cp:lastModifiedBy>Stuart Scott (MHHSProgramme)</cp:lastModifiedBy>
  <cp:revision>159</cp:revision>
  <dcterms:created xsi:type="dcterms:W3CDTF">2026-10-21T07:37:00Z</dcterms:created>
  <dcterms:modified xsi:type="dcterms:W3CDTF">2026-11-04T12:04:00Z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0x010100AECCA232289F21488A027868CC50B7D1</vt:lpwstr>
  </property>
  <property fmtid="{D5CDD505-2E9C-101B-9397-08002B2CF9AE}" pid="3" name="MediaServiceImageTags">
    <vt:lpwstr/>
  </property>
</Properties>
</file>